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90DE" w14:textId="57A5B058" w:rsidR="00DA5CCB" w:rsidRDefault="00DA5CCB" w:rsidP="00DA5CCB">
      <w:pPr>
        <w:shd w:val="clear" w:color="auto" w:fill="018B38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ALLEGATO 2 </w:t>
      </w:r>
    </w:p>
    <w:p w14:paraId="766FEC26" w14:textId="0C815C22" w:rsidR="00C4170C" w:rsidRPr="006E18B9" w:rsidRDefault="0085586A" w:rsidP="00DA5CCB">
      <w:pPr>
        <w:shd w:val="clear" w:color="auto" w:fill="018B38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EDUCATIONAL_TEMPLATE</w:t>
      </w:r>
    </w:p>
    <w:p w14:paraId="4620800C" w14:textId="77777777" w:rsidR="00D032B6" w:rsidRPr="006E18B9" w:rsidRDefault="00D032B6" w:rsidP="00C4170C">
      <w:pPr>
        <w:shd w:val="clear" w:color="auto" w:fill="018B38"/>
        <w:rPr>
          <w:rFonts w:ascii="Arial" w:hAnsi="Arial" w:cs="Arial"/>
          <w:color w:val="FFFFFF" w:themeColor="background1"/>
        </w:rPr>
      </w:pPr>
    </w:p>
    <w:p w14:paraId="3EC377D3" w14:textId="77777777" w:rsidR="00C4170C" w:rsidRPr="006E18B9" w:rsidRDefault="00C4170C" w:rsidP="00C4170C">
      <w:pPr>
        <w:rPr>
          <w:rFonts w:ascii="Arial" w:hAnsi="Arial" w:cs="Arial"/>
          <w:b/>
          <w:bCs/>
          <w:u w:val="single"/>
        </w:rPr>
      </w:pPr>
    </w:p>
    <w:p w14:paraId="57869BEC" w14:textId="1E08C37D" w:rsidR="00C4170C" w:rsidRDefault="00C4170C" w:rsidP="00DA5CCB">
      <w:pPr>
        <w:jc w:val="both"/>
        <w:rPr>
          <w:rFonts w:ascii="Arial" w:hAnsi="Arial" w:cs="Arial"/>
        </w:rPr>
      </w:pPr>
      <w:r w:rsidRPr="006E18B9">
        <w:rPr>
          <w:rFonts w:ascii="Arial" w:hAnsi="Arial" w:cs="Arial"/>
        </w:rPr>
        <w:t>I soggetti proponenti</w:t>
      </w:r>
      <w:r w:rsidR="009D7E4E">
        <w:rPr>
          <w:rFonts w:ascii="Arial" w:hAnsi="Arial" w:cs="Arial"/>
        </w:rPr>
        <w:t xml:space="preserve">, </w:t>
      </w:r>
      <w:r w:rsidR="00594D18" w:rsidRPr="006E18B9">
        <w:rPr>
          <w:rFonts w:ascii="Arial" w:hAnsi="Arial" w:cs="Arial"/>
        </w:rPr>
        <w:t>sono invitati</w:t>
      </w:r>
      <w:r w:rsidR="00F20932" w:rsidRPr="006E18B9">
        <w:rPr>
          <w:rFonts w:ascii="Arial" w:hAnsi="Arial" w:cs="Arial"/>
        </w:rPr>
        <w:t xml:space="preserve"> </w:t>
      </w:r>
      <w:r w:rsidR="00594D18" w:rsidRPr="006E18B9">
        <w:rPr>
          <w:rFonts w:ascii="Arial" w:hAnsi="Arial" w:cs="Arial"/>
        </w:rPr>
        <w:t xml:space="preserve">a </w:t>
      </w:r>
      <w:r w:rsidRPr="006E18B9">
        <w:rPr>
          <w:rFonts w:ascii="Arial" w:hAnsi="Arial" w:cs="Arial"/>
        </w:rPr>
        <w:t xml:space="preserve">presentare </w:t>
      </w:r>
      <w:r w:rsidR="006117A0">
        <w:rPr>
          <w:rFonts w:ascii="Arial" w:hAnsi="Arial" w:cs="Arial"/>
        </w:rPr>
        <w:t xml:space="preserve">le </w:t>
      </w:r>
      <w:r w:rsidRPr="006E18B9">
        <w:rPr>
          <w:rFonts w:ascii="Arial" w:hAnsi="Arial" w:cs="Arial"/>
        </w:rPr>
        <w:t>proposte</w:t>
      </w:r>
      <w:r w:rsidR="00B50B22" w:rsidRPr="006E18B9">
        <w:rPr>
          <w:rFonts w:ascii="Arial" w:hAnsi="Arial" w:cs="Arial"/>
        </w:rPr>
        <w:t xml:space="preserve">, indicando le seguenti </w:t>
      </w:r>
      <w:bookmarkStart w:id="0" w:name="_GoBack"/>
      <w:bookmarkEnd w:id="0"/>
      <w:r w:rsidR="00B50B22" w:rsidRPr="006E18B9">
        <w:rPr>
          <w:rFonts w:ascii="Arial" w:hAnsi="Arial" w:cs="Arial"/>
        </w:rPr>
        <w:t xml:space="preserve">specifiche tecniche: </w:t>
      </w:r>
    </w:p>
    <w:p w14:paraId="22467F7E" w14:textId="77777777" w:rsidR="00303AC6" w:rsidRPr="006E18B9" w:rsidRDefault="00303AC6" w:rsidP="00C4170C">
      <w:pPr>
        <w:rPr>
          <w:rFonts w:ascii="Arial" w:hAnsi="Arial" w:cs="Arial"/>
        </w:rPr>
      </w:pPr>
    </w:p>
    <w:p w14:paraId="1AEE7153" w14:textId="487E2AA2" w:rsidR="00C4170C" w:rsidRPr="006E18B9" w:rsidRDefault="00C4170C" w:rsidP="00C4170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7713"/>
      </w:tblGrid>
      <w:tr w:rsidR="009067CB" w:rsidRPr="006E18B9" w14:paraId="5B4408C1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5E20EC36" w14:textId="7777777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 xml:space="preserve">Project </w:t>
            </w:r>
            <w:proofErr w:type="spellStart"/>
            <w:r w:rsidRPr="006E18B9">
              <w:rPr>
                <w:rFonts w:ascii="Arial" w:hAnsi="Arial" w:cs="Arial"/>
                <w:b/>
                <w:bCs/>
              </w:rPr>
              <w:t>title</w:t>
            </w:r>
            <w:proofErr w:type="spellEnd"/>
            <w:r w:rsidRPr="006E18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3012C609" w14:textId="51406175" w:rsidR="009067CB" w:rsidRPr="006E18B9" w:rsidRDefault="009067CB" w:rsidP="006117A0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Indicare il nome dell’evento (un titolo – sintetico ed evocati</w:t>
            </w:r>
            <w:r w:rsidR="008C3834">
              <w:rPr>
                <w:rFonts w:ascii="Arial" w:hAnsi="Arial" w:cs="Arial"/>
              </w:rPr>
              <w:t>vo</w:t>
            </w:r>
            <w:r w:rsidRPr="006E18B9">
              <w:rPr>
                <w:rFonts w:ascii="Arial" w:hAnsi="Arial" w:cs="Arial"/>
              </w:rPr>
              <w:t xml:space="preserve">). </w:t>
            </w:r>
          </w:p>
        </w:tc>
      </w:tr>
      <w:tr w:rsidR="009067CB" w:rsidRPr="006E18B9" w14:paraId="4291EF40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5C10CAE0" w14:textId="7777777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 xml:space="preserve">Project </w:t>
            </w:r>
            <w:proofErr w:type="spellStart"/>
            <w:r w:rsidRPr="006E18B9">
              <w:rPr>
                <w:rFonts w:ascii="Arial" w:hAnsi="Arial" w:cs="Arial"/>
                <w:b/>
                <w:bCs/>
              </w:rPr>
              <w:t>type</w:t>
            </w:r>
            <w:proofErr w:type="spellEnd"/>
            <w:r w:rsidRPr="006E18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0B43C965" w14:textId="2DE7B78C" w:rsidR="009067CB" w:rsidRPr="006E18B9" w:rsidRDefault="009067CB" w:rsidP="006117A0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Indicare la tipologia generale dell’evento (</w:t>
            </w:r>
            <w:r w:rsidRPr="006E18B9">
              <w:rPr>
                <w:rFonts w:ascii="Arial" w:hAnsi="Arial" w:cs="Arial"/>
                <w:i/>
                <w:iCs/>
              </w:rPr>
              <w:t xml:space="preserve">es. workshop, </w:t>
            </w:r>
            <w:r w:rsidR="008C3834">
              <w:rPr>
                <w:rFonts w:ascii="Arial" w:hAnsi="Arial" w:cs="Arial"/>
                <w:i/>
                <w:iCs/>
              </w:rPr>
              <w:t xml:space="preserve">training camp, </w:t>
            </w:r>
            <w:proofErr w:type="spellStart"/>
            <w:r w:rsidRPr="006E18B9">
              <w:rPr>
                <w:rFonts w:ascii="Arial" w:hAnsi="Arial" w:cs="Arial"/>
                <w:i/>
                <w:iCs/>
              </w:rPr>
              <w:t>hackathon</w:t>
            </w:r>
            <w:proofErr w:type="spellEnd"/>
            <w:r w:rsidRPr="006E18B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6E18B9">
              <w:rPr>
                <w:rFonts w:ascii="Arial" w:hAnsi="Arial" w:cs="Arial"/>
                <w:i/>
                <w:iCs/>
              </w:rPr>
              <w:t>digital</w:t>
            </w:r>
            <w:proofErr w:type="spellEnd"/>
            <w:r w:rsidRPr="006E18B9">
              <w:rPr>
                <w:rFonts w:ascii="Arial" w:hAnsi="Arial" w:cs="Arial"/>
                <w:i/>
                <w:iCs/>
              </w:rPr>
              <w:t xml:space="preserve"> contest, design lab, </w:t>
            </w:r>
            <w:proofErr w:type="spellStart"/>
            <w:r w:rsidRPr="006E18B9">
              <w:rPr>
                <w:rFonts w:ascii="Arial" w:hAnsi="Arial" w:cs="Arial"/>
                <w:i/>
                <w:iCs/>
              </w:rPr>
              <w:t>role</w:t>
            </w:r>
            <w:proofErr w:type="spellEnd"/>
            <w:r w:rsidRPr="006E18B9">
              <w:rPr>
                <w:rFonts w:ascii="Arial" w:hAnsi="Arial" w:cs="Arial"/>
                <w:i/>
                <w:iCs/>
              </w:rPr>
              <w:t xml:space="preserve"> play </w:t>
            </w:r>
            <w:proofErr w:type="spellStart"/>
            <w:r w:rsidRPr="006E18B9">
              <w:rPr>
                <w:rFonts w:ascii="Arial" w:hAnsi="Arial" w:cs="Arial"/>
                <w:i/>
                <w:iCs/>
              </w:rPr>
              <w:t>simulation</w:t>
            </w:r>
            <w:proofErr w:type="spellEnd"/>
            <w:r w:rsidRPr="006E18B9">
              <w:rPr>
                <w:rFonts w:ascii="Arial" w:hAnsi="Arial" w:cs="Arial"/>
                <w:i/>
                <w:iCs/>
              </w:rPr>
              <w:t>, ecc.</w:t>
            </w:r>
            <w:r w:rsidRPr="006E18B9">
              <w:rPr>
                <w:rFonts w:ascii="Arial" w:hAnsi="Arial" w:cs="Arial"/>
              </w:rPr>
              <w:t>).</w:t>
            </w:r>
          </w:p>
        </w:tc>
      </w:tr>
      <w:tr w:rsidR="009067CB" w:rsidRPr="006E18B9" w14:paraId="2CBFB03D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73942FA1" w14:textId="7777777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>Date/</w:t>
            </w:r>
            <w:proofErr w:type="spellStart"/>
            <w:r w:rsidRPr="006E18B9">
              <w:rPr>
                <w:rFonts w:ascii="Arial" w:hAnsi="Arial" w:cs="Arial"/>
                <w:b/>
                <w:bCs/>
              </w:rPr>
              <w:t>Period</w:t>
            </w:r>
            <w:proofErr w:type="spellEnd"/>
          </w:p>
        </w:tc>
        <w:tc>
          <w:tcPr>
            <w:tcW w:w="7642" w:type="dxa"/>
            <w:shd w:val="clear" w:color="auto" w:fill="F2F2F2" w:themeFill="background1" w:themeFillShade="F2"/>
          </w:tcPr>
          <w:p w14:paraId="66134BB1" w14:textId="1ED43BA7" w:rsidR="009067CB" w:rsidRPr="00672252" w:rsidRDefault="009067CB" w:rsidP="00672252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Proporre una finestra temporale per lo svolgimento dell’evento (</w:t>
            </w:r>
            <w:r w:rsidR="006117A0">
              <w:rPr>
                <w:rFonts w:ascii="Arial" w:hAnsi="Arial" w:cs="Arial"/>
              </w:rPr>
              <w:t>in coerenza con le date prescelte dalla Regione Campania)</w:t>
            </w:r>
            <w:r w:rsidRPr="006E18B9">
              <w:rPr>
                <w:rFonts w:ascii="Arial" w:hAnsi="Arial" w:cs="Arial"/>
              </w:rPr>
              <w:t xml:space="preserve"> </w:t>
            </w:r>
            <w:r w:rsidRPr="00672252">
              <w:rPr>
                <w:rFonts w:ascii="Arial" w:hAnsi="Arial" w:cs="Arial"/>
              </w:rPr>
              <w:t xml:space="preserve"> </w:t>
            </w:r>
          </w:p>
          <w:p w14:paraId="0D4BB732" w14:textId="77777777" w:rsidR="009067CB" w:rsidRPr="006E18B9" w:rsidRDefault="009067CB" w:rsidP="005B32EE">
            <w:pPr>
              <w:rPr>
                <w:rFonts w:ascii="Arial" w:hAnsi="Arial" w:cs="Arial"/>
              </w:rPr>
            </w:pPr>
          </w:p>
        </w:tc>
      </w:tr>
      <w:tr w:rsidR="009067CB" w:rsidRPr="006E18B9" w14:paraId="0E46C48A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50D8DB0B" w14:textId="7777777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>Project brief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2A580865" w14:textId="7F7989B9" w:rsidR="009067CB" w:rsidRPr="006E18B9" w:rsidRDefault="009067CB" w:rsidP="006117A0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Descrizione sintetica e comunicativa dell’evento </w:t>
            </w:r>
            <w:r w:rsidR="008C3834">
              <w:rPr>
                <w:rFonts w:ascii="Arial" w:hAnsi="Arial" w:cs="Arial"/>
              </w:rPr>
              <w:t>(in italiano e in inglese)</w:t>
            </w:r>
            <w:r w:rsidRPr="006E18B9">
              <w:rPr>
                <w:rFonts w:ascii="Arial" w:hAnsi="Arial" w:cs="Arial"/>
              </w:rPr>
              <w:t xml:space="preserve"> </w:t>
            </w:r>
          </w:p>
        </w:tc>
      </w:tr>
      <w:tr w:rsidR="009067CB" w:rsidRPr="006E18B9" w14:paraId="79795792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4BEE9E4D" w14:textId="74A58440" w:rsidR="009067CB" w:rsidRPr="006E18B9" w:rsidRDefault="009067CB" w:rsidP="006117A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8B9">
              <w:rPr>
                <w:rFonts w:ascii="Arial" w:hAnsi="Arial" w:cs="Arial"/>
                <w:b/>
                <w:bCs/>
                <w:lang w:val="en-US"/>
              </w:rPr>
              <w:t xml:space="preserve">Focus areas 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309697CA" w14:textId="610A4C3D" w:rsidR="006117A0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Indicare </w:t>
            </w:r>
            <w:r w:rsidR="006117A0">
              <w:rPr>
                <w:rFonts w:ascii="Arial" w:hAnsi="Arial" w:cs="Arial"/>
              </w:rPr>
              <w:t xml:space="preserve">la coerenza con le Aree di Specializzazione della RIS3 Campania </w:t>
            </w:r>
            <w:r w:rsidR="00D77D45">
              <w:rPr>
                <w:rFonts w:ascii="Arial" w:hAnsi="Arial" w:cs="Arial"/>
              </w:rPr>
              <w:t xml:space="preserve">e la eventuale coerenza con le focus </w:t>
            </w:r>
            <w:proofErr w:type="spellStart"/>
            <w:r w:rsidR="00D77D45">
              <w:rPr>
                <w:rFonts w:ascii="Arial" w:hAnsi="Arial" w:cs="Arial"/>
              </w:rPr>
              <w:t>areas</w:t>
            </w:r>
            <w:proofErr w:type="spellEnd"/>
            <w:r w:rsidR="00D77D45">
              <w:rPr>
                <w:rFonts w:ascii="Arial" w:hAnsi="Arial" w:cs="Arial"/>
              </w:rPr>
              <w:t xml:space="preserve"> delle settimane tematiche</w:t>
            </w:r>
          </w:p>
          <w:p w14:paraId="3EAFCDDC" w14:textId="77777777" w:rsidR="009067CB" w:rsidRPr="006E18B9" w:rsidRDefault="009067CB">
            <w:pPr>
              <w:rPr>
                <w:rFonts w:ascii="Arial" w:hAnsi="Arial" w:cs="Arial"/>
              </w:rPr>
            </w:pPr>
          </w:p>
        </w:tc>
      </w:tr>
      <w:tr w:rsidR="00DD4E4F" w:rsidRPr="006E18B9" w14:paraId="6EA97BF3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3F217666" w14:textId="1C49F128" w:rsidR="00DD4E4F" w:rsidRPr="00DD4E4F" w:rsidRDefault="00DD4E4F" w:rsidP="00AB4AFC">
            <w:pPr>
              <w:ind w:left="-114"/>
              <w:rPr>
                <w:rFonts w:ascii="Arial" w:hAnsi="Arial" w:cs="Arial"/>
                <w:b/>
                <w:bCs/>
              </w:rPr>
            </w:pPr>
            <w:r w:rsidRPr="00F85EAD">
              <w:rPr>
                <w:rFonts w:ascii="Arial" w:hAnsi="Arial" w:cs="Arial"/>
                <w:b/>
                <w:bCs/>
              </w:rPr>
              <w:t xml:space="preserve">Partner nazionali e internazionali 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01C7F25D" w14:textId="5F1DE28F" w:rsidR="00DD4E4F" w:rsidRPr="006E18B9" w:rsidRDefault="00DD4E4F" w:rsidP="006117A0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Indicare altri eventuali soggetti istituzionali e non che si intende coinvolgere per lo sviluppo dell’attività </w:t>
            </w:r>
          </w:p>
        </w:tc>
      </w:tr>
      <w:tr w:rsidR="009067CB" w:rsidRPr="006E18B9" w14:paraId="2AE5458A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05C81D78" w14:textId="7777777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 xml:space="preserve">Target audience 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691F28C8" w14:textId="77777777" w:rsidR="009067CB" w:rsidRPr="006E18B9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Individuare e descrivere le caratteristiche dei soggetti ai quali la proposta progettuale intende rivolgersi (categoria, età, numeri, nazionalità, ecc.). </w:t>
            </w:r>
          </w:p>
          <w:p w14:paraId="6B6C7697" w14:textId="77777777" w:rsidR="009067CB" w:rsidRPr="006E18B9" w:rsidRDefault="009067CB" w:rsidP="005B32EE">
            <w:pPr>
              <w:rPr>
                <w:rFonts w:ascii="Arial" w:hAnsi="Arial" w:cs="Arial"/>
              </w:rPr>
            </w:pPr>
          </w:p>
          <w:p w14:paraId="3B0E7B50" w14:textId="77777777" w:rsidR="009067CB" w:rsidRPr="006E18B9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A titolo esemplificativo si indicano le seguenti categorie: </w:t>
            </w:r>
          </w:p>
          <w:p w14:paraId="60CF697C" w14:textId="75DBFDFF" w:rsidR="00672252" w:rsidRDefault="009067CB" w:rsidP="006722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studenti-scuola emiratini</w:t>
            </w:r>
          </w:p>
          <w:p w14:paraId="5AE3C5C9" w14:textId="4C61D905" w:rsidR="009067CB" w:rsidRPr="00672252" w:rsidRDefault="009067CB" w:rsidP="006722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72252">
              <w:rPr>
                <w:rFonts w:ascii="Arial" w:hAnsi="Arial" w:cs="Arial"/>
              </w:rPr>
              <w:t xml:space="preserve">Studenti-scuola italiani </w:t>
            </w:r>
          </w:p>
          <w:p w14:paraId="6F2784D6" w14:textId="77777777" w:rsidR="009067CB" w:rsidRPr="006E18B9" w:rsidRDefault="009067CB" w:rsidP="005B32E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Studenti universitari internazionali</w:t>
            </w:r>
          </w:p>
          <w:p w14:paraId="5A1FF742" w14:textId="7DE5E6D8" w:rsidR="009067CB" w:rsidRPr="006E18B9" w:rsidRDefault="009067CB" w:rsidP="005B32E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Studenti </w:t>
            </w:r>
            <w:r w:rsidR="0085586A">
              <w:rPr>
                <w:rFonts w:ascii="Arial" w:hAnsi="Arial" w:cs="Arial"/>
              </w:rPr>
              <w:t>U</w:t>
            </w:r>
            <w:r w:rsidRPr="006E18B9">
              <w:rPr>
                <w:rFonts w:ascii="Arial" w:hAnsi="Arial" w:cs="Arial"/>
              </w:rPr>
              <w:t>niversità Italiane </w:t>
            </w:r>
          </w:p>
          <w:p w14:paraId="175D8003" w14:textId="77777777" w:rsidR="009067CB" w:rsidRPr="006E18B9" w:rsidRDefault="009067CB" w:rsidP="005B32E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Pubblico Expo 2020</w:t>
            </w:r>
          </w:p>
          <w:p w14:paraId="7904AF2E" w14:textId="77777777" w:rsidR="009067CB" w:rsidRPr="006E18B9" w:rsidRDefault="009067CB" w:rsidP="005B32E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Aziende </w:t>
            </w:r>
            <w:proofErr w:type="spellStart"/>
            <w:r w:rsidRPr="006E18B9">
              <w:rPr>
                <w:rFonts w:ascii="Arial" w:hAnsi="Arial" w:cs="Arial"/>
              </w:rPr>
              <w:t>emiratine</w:t>
            </w:r>
            <w:proofErr w:type="spellEnd"/>
          </w:p>
          <w:p w14:paraId="43C16B7A" w14:textId="77777777" w:rsidR="009067CB" w:rsidRPr="006E18B9" w:rsidRDefault="009067CB" w:rsidP="005B32E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Aziende italiane</w:t>
            </w:r>
          </w:p>
          <w:p w14:paraId="6E44F338" w14:textId="77777777" w:rsidR="009067CB" w:rsidRPr="006E18B9" w:rsidRDefault="009067CB" w:rsidP="005B32E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lastRenderedPageBreak/>
              <w:t>Aziende internazionali </w:t>
            </w:r>
          </w:p>
          <w:p w14:paraId="61C703AF" w14:textId="001EE96F" w:rsidR="00672252" w:rsidRPr="006E18B9" w:rsidRDefault="009067CB" w:rsidP="00AB4AFC">
            <w:pPr>
              <w:ind w:left="720"/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…</w:t>
            </w:r>
          </w:p>
        </w:tc>
      </w:tr>
      <w:tr w:rsidR="009067CB" w:rsidRPr="006E18B9" w14:paraId="1B140483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38A9875D" w14:textId="7777777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lastRenderedPageBreak/>
              <w:t xml:space="preserve">Recruitment 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4DA2E347" w14:textId="50E2253A" w:rsidR="00DD4E4F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Descrivere le</w:t>
            </w:r>
            <w:r w:rsidR="006117A0">
              <w:rPr>
                <w:rFonts w:ascii="Arial" w:hAnsi="Arial" w:cs="Arial"/>
              </w:rPr>
              <w:t xml:space="preserve"> </w:t>
            </w:r>
            <w:proofErr w:type="gramStart"/>
            <w:r w:rsidR="006117A0">
              <w:rPr>
                <w:rFonts w:ascii="Arial" w:hAnsi="Arial" w:cs="Arial"/>
              </w:rPr>
              <w:t xml:space="preserve">eventuali </w:t>
            </w:r>
            <w:r w:rsidRPr="006E18B9">
              <w:rPr>
                <w:rFonts w:ascii="Arial" w:hAnsi="Arial" w:cs="Arial"/>
              </w:rPr>
              <w:t xml:space="preserve"> modalità</w:t>
            </w:r>
            <w:proofErr w:type="gramEnd"/>
            <w:r w:rsidRPr="006E18B9">
              <w:rPr>
                <w:rFonts w:ascii="Arial" w:hAnsi="Arial" w:cs="Arial"/>
              </w:rPr>
              <w:t xml:space="preserve"> con cui si prevede di identificare, contattare, selezionare e coinvolgere la </w:t>
            </w:r>
            <w:r w:rsidRPr="006E18B9">
              <w:rPr>
                <w:rFonts w:ascii="Arial" w:hAnsi="Arial" w:cs="Arial"/>
                <w:i/>
                <w:iCs/>
              </w:rPr>
              <w:t>target audience</w:t>
            </w:r>
            <w:r w:rsidRPr="006E18B9">
              <w:rPr>
                <w:rFonts w:ascii="Arial" w:hAnsi="Arial" w:cs="Arial"/>
              </w:rPr>
              <w:t xml:space="preserve"> del punto precedente. </w:t>
            </w:r>
          </w:p>
          <w:p w14:paraId="037473FE" w14:textId="77777777" w:rsidR="00DD4E4F" w:rsidRDefault="00DD4E4F" w:rsidP="005B32EE">
            <w:pPr>
              <w:rPr>
                <w:rFonts w:ascii="Arial" w:hAnsi="Arial" w:cs="Arial"/>
              </w:rPr>
            </w:pPr>
          </w:p>
          <w:p w14:paraId="4D114912" w14:textId="77777777" w:rsidR="009067CB" w:rsidRPr="006E18B9" w:rsidRDefault="009067CB" w:rsidP="005B32EE">
            <w:pPr>
              <w:rPr>
                <w:rFonts w:ascii="Arial" w:hAnsi="Arial" w:cs="Arial"/>
              </w:rPr>
            </w:pPr>
          </w:p>
          <w:p w14:paraId="3678DBC9" w14:textId="4BC68864" w:rsidR="00DD4E4F" w:rsidRPr="006E18B9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Indicare eventuali percorsi o tappe di avvicinamento all’evento formativo in programma durante Expo 2020. </w:t>
            </w:r>
          </w:p>
          <w:p w14:paraId="7D50AD44" w14:textId="77777777" w:rsidR="009067CB" w:rsidRPr="006E18B9" w:rsidRDefault="009067CB" w:rsidP="005B32EE">
            <w:pPr>
              <w:rPr>
                <w:rFonts w:ascii="Arial" w:hAnsi="Arial" w:cs="Arial"/>
              </w:rPr>
            </w:pPr>
          </w:p>
        </w:tc>
      </w:tr>
      <w:tr w:rsidR="009067CB" w:rsidRPr="008C3834" w14:paraId="1056886D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69FDE456" w14:textId="77777777" w:rsidR="009067CB" w:rsidRPr="006E18B9" w:rsidRDefault="009067CB" w:rsidP="005B32EE">
            <w:pPr>
              <w:rPr>
                <w:rFonts w:ascii="Arial" w:hAnsi="Arial" w:cs="Arial"/>
              </w:rPr>
            </w:pPr>
            <w:proofErr w:type="spellStart"/>
            <w:r w:rsidRPr="006E18B9">
              <w:rPr>
                <w:rFonts w:ascii="Arial" w:hAnsi="Arial" w:cs="Arial"/>
                <w:b/>
                <w:bCs/>
              </w:rPr>
              <w:t>Venues</w:t>
            </w:r>
            <w:proofErr w:type="spellEnd"/>
            <w:r w:rsidRPr="006E18B9">
              <w:rPr>
                <w:rFonts w:ascii="Arial" w:hAnsi="Arial" w:cs="Arial"/>
              </w:rPr>
              <w:t xml:space="preserve"> (</w:t>
            </w:r>
            <w:proofErr w:type="spellStart"/>
            <w:r w:rsidRPr="006E18B9">
              <w:rPr>
                <w:rFonts w:ascii="Arial" w:hAnsi="Arial" w:cs="Arial"/>
              </w:rPr>
              <w:t>Supporting</w:t>
            </w:r>
            <w:proofErr w:type="spellEnd"/>
            <w:r w:rsidRPr="006E18B9">
              <w:rPr>
                <w:rFonts w:ascii="Arial" w:hAnsi="Arial" w:cs="Arial"/>
              </w:rPr>
              <w:t xml:space="preserve"> </w:t>
            </w:r>
            <w:proofErr w:type="spellStart"/>
            <w:r w:rsidRPr="006E18B9">
              <w:rPr>
                <w:rFonts w:ascii="Arial" w:hAnsi="Arial" w:cs="Arial"/>
              </w:rPr>
              <w:t>facilities</w:t>
            </w:r>
            <w:proofErr w:type="spellEnd"/>
            <w:r w:rsidRPr="006E18B9">
              <w:rPr>
                <w:rFonts w:ascii="Arial" w:hAnsi="Arial" w:cs="Arial"/>
              </w:rPr>
              <w:t>)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5EC9D4BC" w14:textId="58834F4B" w:rsidR="009067CB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Indicare il fabbisogno logistico in termini di spazi (sedute e configurazione) per la realizzazione dell’attività. </w:t>
            </w:r>
          </w:p>
          <w:p w14:paraId="4C2DB3C6" w14:textId="2CE0CF78" w:rsidR="00DD4E4F" w:rsidRPr="00D157E6" w:rsidRDefault="00DD4E4F" w:rsidP="008C3834">
            <w:pPr>
              <w:rPr>
                <w:rFonts w:ascii="Arial" w:hAnsi="Arial" w:cs="Arial"/>
              </w:rPr>
            </w:pPr>
          </w:p>
        </w:tc>
      </w:tr>
      <w:tr w:rsidR="009067CB" w:rsidRPr="006E18B9" w14:paraId="2ED9224F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03F25F9D" w14:textId="77777777" w:rsidR="00AB4AFC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>Duration</w:t>
            </w:r>
          </w:p>
          <w:p w14:paraId="62BC7ABD" w14:textId="3DE48C9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>Agenda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73BD86E3" w14:textId="4085C344" w:rsidR="009067CB" w:rsidRPr="006E18B9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Indicare la durata esatta della singola attività</w:t>
            </w:r>
            <w:r w:rsidR="00672252">
              <w:rPr>
                <w:rFonts w:ascii="Arial" w:hAnsi="Arial" w:cs="Arial"/>
              </w:rPr>
              <w:t>. (</w:t>
            </w:r>
            <w:r w:rsidR="00DD4E4F">
              <w:rPr>
                <w:rFonts w:ascii="Arial" w:hAnsi="Arial" w:cs="Arial"/>
              </w:rPr>
              <w:t xml:space="preserve">fascia temporale suggerita: </w:t>
            </w:r>
            <w:r w:rsidR="00672252">
              <w:rPr>
                <w:rFonts w:ascii="Arial" w:hAnsi="Arial" w:cs="Arial"/>
              </w:rPr>
              <w:t>durata min. 1h</w:t>
            </w:r>
            <w:r w:rsidR="00DD4E4F">
              <w:rPr>
                <w:rFonts w:ascii="Arial" w:hAnsi="Arial" w:cs="Arial"/>
              </w:rPr>
              <w:t xml:space="preserve">, </w:t>
            </w:r>
            <w:r w:rsidR="00672252">
              <w:rPr>
                <w:rFonts w:ascii="Arial" w:hAnsi="Arial" w:cs="Arial"/>
              </w:rPr>
              <w:t>durata max. 3 h)</w:t>
            </w:r>
          </w:p>
          <w:p w14:paraId="48ECB7B0" w14:textId="77777777" w:rsidR="009067CB" w:rsidRPr="006E18B9" w:rsidRDefault="009067CB" w:rsidP="005B32EE">
            <w:pPr>
              <w:rPr>
                <w:rFonts w:ascii="Arial" w:hAnsi="Arial" w:cs="Arial"/>
              </w:rPr>
            </w:pPr>
          </w:p>
          <w:p w14:paraId="3C4FB347" w14:textId="66A0EB6E" w:rsidR="009067CB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>Indicare una prima proiezione dell’agenda</w:t>
            </w:r>
            <w:r w:rsidR="00672252">
              <w:rPr>
                <w:rFonts w:ascii="Arial" w:hAnsi="Arial" w:cs="Arial"/>
              </w:rPr>
              <w:t>, specificando sessioni</w:t>
            </w:r>
            <w:r w:rsidRPr="006E18B9">
              <w:rPr>
                <w:rFonts w:ascii="Arial" w:hAnsi="Arial" w:cs="Arial"/>
              </w:rPr>
              <w:t xml:space="preserve"> (orari) dell’attività </w:t>
            </w:r>
          </w:p>
          <w:p w14:paraId="589D8A8D" w14:textId="77777777" w:rsidR="009067CB" w:rsidRPr="006E18B9" w:rsidRDefault="009067CB" w:rsidP="008C3834">
            <w:pPr>
              <w:rPr>
                <w:rFonts w:ascii="Arial" w:hAnsi="Arial" w:cs="Arial"/>
              </w:rPr>
            </w:pPr>
          </w:p>
        </w:tc>
      </w:tr>
      <w:tr w:rsidR="009067CB" w:rsidRPr="006E18B9" w14:paraId="3E47323A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5B05F76E" w14:textId="77777777" w:rsidR="009067CB" w:rsidRPr="006E18B9" w:rsidRDefault="009067CB" w:rsidP="00AB4AFC">
            <w:pPr>
              <w:ind w:right="-147"/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 xml:space="preserve">Management </w:t>
            </w:r>
            <w:r w:rsidRPr="006E18B9">
              <w:rPr>
                <w:rFonts w:ascii="Arial" w:hAnsi="Arial" w:cs="Arial"/>
              </w:rPr>
              <w:t>(Governance)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27A3497E" w14:textId="4674D219" w:rsidR="009067CB" w:rsidRPr="006E18B9" w:rsidRDefault="009067CB" w:rsidP="006117A0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Indicare le risorse umane che si intende coinvolgere per la gestione e conduzione dell’attività </w:t>
            </w:r>
          </w:p>
        </w:tc>
      </w:tr>
      <w:tr w:rsidR="009067CB" w:rsidRPr="00DA5CCB" w14:paraId="44FDB307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4C5EB18A" w14:textId="7777777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r w:rsidRPr="006E18B9">
              <w:rPr>
                <w:rFonts w:ascii="Arial" w:hAnsi="Arial" w:cs="Arial"/>
                <w:b/>
                <w:bCs/>
              </w:rPr>
              <w:t xml:space="preserve">Educational </w:t>
            </w:r>
            <w:proofErr w:type="spellStart"/>
            <w:r w:rsidRPr="006E18B9">
              <w:rPr>
                <w:rFonts w:ascii="Arial" w:hAnsi="Arial" w:cs="Arial"/>
                <w:b/>
                <w:bCs/>
              </w:rPr>
              <w:t>Resources</w:t>
            </w:r>
            <w:proofErr w:type="spellEnd"/>
          </w:p>
        </w:tc>
        <w:tc>
          <w:tcPr>
            <w:tcW w:w="7642" w:type="dxa"/>
            <w:shd w:val="clear" w:color="auto" w:fill="F2F2F2" w:themeFill="background1" w:themeFillShade="F2"/>
          </w:tcPr>
          <w:p w14:paraId="61FCA5B0" w14:textId="24709615" w:rsidR="00D157E6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Indicare il fabbisogno in termini di risorse tecnologiche, quali la disponibilità di computer, attrezzature, software, connettività, </w:t>
            </w:r>
            <w:proofErr w:type="spellStart"/>
            <w:r w:rsidRPr="006E18B9">
              <w:rPr>
                <w:rFonts w:ascii="Arial" w:hAnsi="Arial" w:cs="Arial"/>
              </w:rPr>
              <w:t>etc</w:t>
            </w:r>
            <w:proofErr w:type="spellEnd"/>
            <w:r w:rsidR="00CC0D10">
              <w:rPr>
                <w:rFonts w:ascii="Arial" w:hAnsi="Arial" w:cs="Arial"/>
              </w:rPr>
              <w:t xml:space="preserve">, </w:t>
            </w:r>
            <w:r w:rsidR="00DD4E4F">
              <w:rPr>
                <w:rFonts w:ascii="Arial" w:hAnsi="Arial" w:cs="Arial"/>
              </w:rPr>
              <w:t xml:space="preserve">tenendo conto delle dotazioni base illustrate nel documento degli spazi funzionali di Padiglione Italia. </w:t>
            </w:r>
          </w:p>
          <w:p w14:paraId="67CDC622" w14:textId="4CFE1C5E" w:rsidR="009067CB" w:rsidRPr="00213A0B" w:rsidRDefault="00DD4E4F" w:rsidP="005B32EE">
            <w:pPr>
              <w:rPr>
                <w:rFonts w:ascii="Arial" w:hAnsi="Arial" w:cs="Arial"/>
                <w:color w:val="FF0000"/>
                <w:lang w:val="en-US"/>
              </w:rPr>
            </w:pPr>
            <w:r w:rsidRPr="00DD4E4F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Link: </w:t>
            </w:r>
            <w:hyperlink r:id="rId8" w:history="1">
              <w:r w:rsidR="007F0C27" w:rsidRPr="00DA5CCB">
                <w:rPr>
                  <w:rStyle w:val="Collegamentoipertestuale"/>
                  <w:lang w:val="en-US"/>
                </w:rPr>
                <w:t>https://italyexpo2020.it/expofiles/2021/07/Spazi_Funzionali_Padiglione_ITA-V2-revFS.pdf</w:t>
              </w:r>
            </w:hyperlink>
          </w:p>
          <w:p w14:paraId="5C36FFBC" w14:textId="77777777" w:rsidR="009067CB" w:rsidRPr="00DD4E4F" w:rsidRDefault="009067CB" w:rsidP="005B32EE">
            <w:pPr>
              <w:rPr>
                <w:rFonts w:ascii="Arial" w:hAnsi="Arial" w:cs="Arial"/>
                <w:lang w:val="en-US"/>
              </w:rPr>
            </w:pPr>
          </w:p>
        </w:tc>
      </w:tr>
      <w:tr w:rsidR="009067CB" w:rsidRPr="006E18B9" w14:paraId="1A773C0D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53C9E451" w14:textId="23AD9BA5" w:rsidR="009067CB" w:rsidRPr="006E18B9" w:rsidRDefault="009067CB" w:rsidP="00AB4AFC">
            <w:pPr>
              <w:ind w:left="-114" w:right="-147"/>
              <w:rPr>
                <w:rFonts w:ascii="Arial" w:hAnsi="Arial" w:cs="Arial"/>
                <w:b/>
                <w:bCs/>
              </w:rPr>
            </w:pPr>
            <w:proofErr w:type="spellStart"/>
            <w:r w:rsidRPr="006E18B9">
              <w:rPr>
                <w:rFonts w:ascii="Arial" w:hAnsi="Arial" w:cs="Arial"/>
                <w:b/>
                <w:bCs/>
              </w:rPr>
              <w:t>Com</w:t>
            </w:r>
            <w:r w:rsidR="009B79C1">
              <w:rPr>
                <w:rFonts w:ascii="Arial" w:hAnsi="Arial" w:cs="Arial"/>
                <w:b/>
                <w:bCs/>
              </w:rPr>
              <w:t>m</w:t>
            </w:r>
            <w:r w:rsidRPr="006E18B9">
              <w:rPr>
                <w:rFonts w:ascii="Arial" w:hAnsi="Arial" w:cs="Arial"/>
                <w:b/>
                <w:bCs/>
              </w:rPr>
              <w:t>unication</w:t>
            </w:r>
            <w:proofErr w:type="spellEnd"/>
            <w:r w:rsidRPr="006E18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0348C9ED" w14:textId="5638BF1D" w:rsidR="009067CB" w:rsidRPr="006E18B9" w:rsidRDefault="009067CB" w:rsidP="005B32EE">
            <w:pPr>
              <w:rPr>
                <w:rFonts w:ascii="Arial" w:hAnsi="Arial" w:cs="Arial"/>
              </w:rPr>
            </w:pPr>
            <w:r w:rsidRPr="006E18B9">
              <w:rPr>
                <w:rFonts w:ascii="Arial" w:hAnsi="Arial" w:cs="Arial"/>
              </w:rPr>
              <w:t xml:space="preserve">Indicare </w:t>
            </w:r>
            <w:r w:rsidR="009B79C1">
              <w:rPr>
                <w:rFonts w:ascii="Arial" w:hAnsi="Arial" w:cs="Arial"/>
              </w:rPr>
              <w:t xml:space="preserve">eventuali </w:t>
            </w:r>
            <w:r w:rsidRPr="00F2744A">
              <w:rPr>
                <w:rFonts w:ascii="Arial" w:hAnsi="Arial" w:cs="Arial"/>
              </w:rPr>
              <w:t>azioni di comunicazione e promozione finalizzate a far conoscere il progetto, le sue finalità e i suoi obiettivi</w:t>
            </w:r>
            <w:r w:rsidRPr="006E18B9">
              <w:rPr>
                <w:rFonts w:ascii="Arial" w:hAnsi="Arial" w:cs="Arial"/>
              </w:rPr>
              <w:t>.</w:t>
            </w:r>
          </w:p>
        </w:tc>
      </w:tr>
      <w:tr w:rsidR="009067CB" w:rsidRPr="006E18B9" w14:paraId="3F59896D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6B4785FB" w14:textId="77777777" w:rsidR="009067CB" w:rsidRPr="006E18B9" w:rsidRDefault="009067CB" w:rsidP="005B32E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Certification</w:t>
            </w:r>
            <w:proofErr w:type="spellEnd"/>
          </w:p>
        </w:tc>
        <w:tc>
          <w:tcPr>
            <w:tcW w:w="7642" w:type="dxa"/>
            <w:shd w:val="clear" w:color="auto" w:fill="F2F2F2" w:themeFill="background1" w:themeFillShade="F2"/>
          </w:tcPr>
          <w:p w14:paraId="31EBD510" w14:textId="77777777" w:rsidR="009067CB" w:rsidRPr="006E18B9" w:rsidRDefault="009067CB" w:rsidP="005B3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Indicare eventuali certificazioni che si intende rilasciare ai partecipanti per attestare e riconoscere le competenze acquisite durante l’attività formativa. </w:t>
            </w:r>
          </w:p>
        </w:tc>
      </w:tr>
      <w:tr w:rsidR="00D157E6" w:rsidRPr="006E18B9" w14:paraId="4FC52B3D" w14:textId="77777777" w:rsidTr="00AB4AFC">
        <w:trPr>
          <w:trHeight w:val="1134"/>
        </w:trPr>
        <w:tc>
          <w:tcPr>
            <w:tcW w:w="1980" w:type="dxa"/>
            <w:shd w:val="clear" w:color="auto" w:fill="F2F2F2" w:themeFill="background1" w:themeFillShade="F2"/>
          </w:tcPr>
          <w:p w14:paraId="7D55287E" w14:textId="561B59B2" w:rsidR="00D157E6" w:rsidRDefault="00D157E6" w:rsidP="005B32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People 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46FF6B53" w14:textId="26C6F2E6" w:rsidR="00D157E6" w:rsidRDefault="00D157E6" w:rsidP="005B3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il numero di relatori che prederanno parte all’iniziativa.</w:t>
            </w:r>
          </w:p>
        </w:tc>
      </w:tr>
    </w:tbl>
    <w:p w14:paraId="53ECE47D" w14:textId="50C06622" w:rsidR="005729FF" w:rsidRDefault="00ED53F5" w:rsidP="004B63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1B0571" w14:textId="77777777" w:rsidR="00ED53F5" w:rsidRPr="00D91CA6" w:rsidRDefault="00ED53F5" w:rsidP="004B63AD">
      <w:pPr>
        <w:rPr>
          <w:rFonts w:ascii="Arial" w:hAnsi="Arial" w:cs="Arial"/>
          <w:iCs/>
        </w:rPr>
      </w:pPr>
    </w:p>
    <w:sectPr w:rsidR="00ED53F5" w:rsidRPr="00D91CA6" w:rsidSect="006D1C8B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FD658" w14:textId="77777777" w:rsidR="00F05B79" w:rsidRDefault="00F05B79" w:rsidP="0035178C">
      <w:r>
        <w:separator/>
      </w:r>
    </w:p>
  </w:endnote>
  <w:endnote w:type="continuationSeparator" w:id="0">
    <w:p w14:paraId="5E903289" w14:textId="77777777" w:rsidR="00F05B79" w:rsidRDefault="00F05B79" w:rsidP="003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2502694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A31C59" w14:textId="6772265A" w:rsidR="00553AF7" w:rsidRDefault="00553AF7" w:rsidP="00553AF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1A2FA7" w14:textId="77777777" w:rsidR="00553AF7" w:rsidRDefault="00553AF7" w:rsidP="00F83CE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9662740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7E8ADA0" w14:textId="09CD6ABC" w:rsidR="00553AF7" w:rsidRDefault="00553AF7" w:rsidP="00553AF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A5CCB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13240536" w14:textId="77777777" w:rsidR="00553AF7" w:rsidRDefault="00553AF7" w:rsidP="00F83CE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B000" w14:textId="77777777" w:rsidR="00F05B79" w:rsidRDefault="00F05B79" w:rsidP="0035178C">
      <w:r>
        <w:separator/>
      </w:r>
    </w:p>
  </w:footnote>
  <w:footnote w:type="continuationSeparator" w:id="0">
    <w:p w14:paraId="139B3F5A" w14:textId="77777777" w:rsidR="00F05B79" w:rsidRDefault="00F05B79" w:rsidP="0035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E7D2D" w14:textId="6DC79BB1" w:rsidR="00553AF7" w:rsidRPr="00D157E6" w:rsidRDefault="00D157E6" w:rsidP="007C1B99">
    <w:pPr>
      <w:pStyle w:val="Intestazione"/>
      <w:tabs>
        <w:tab w:val="clear" w:pos="4819"/>
        <w:tab w:val="clear" w:pos="9638"/>
        <w:tab w:val="left" w:pos="6920"/>
      </w:tabs>
      <w:rPr>
        <w:rFonts w:ascii="Arial" w:hAnsi="Arial" w:cs="Arial"/>
        <w:sz w:val="22"/>
        <w:szCs w:val="22"/>
      </w:rPr>
    </w:pPr>
    <w:r w:rsidRPr="00D157E6">
      <w:rPr>
        <w:noProof/>
        <w:lang w:eastAsia="it-IT"/>
      </w:rPr>
      <w:drawing>
        <wp:inline distT="0" distB="0" distL="0" distR="0" wp14:anchorId="66ED26F5" wp14:editId="1AA97679">
          <wp:extent cx="6116320" cy="12947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AF7">
      <w:tab/>
    </w:r>
    <w:r>
      <w:rPr>
        <w:rFonts w:ascii="Arial" w:hAnsi="Arial" w:cs="Arial"/>
        <w:sz w:val="22"/>
        <w:szCs w:val="22"/>
      </w:rPr>
      <w:t>ALLEGATO 2</w:t>
    </w:r>
  </w:p>
  <w:p w14:paraId="5EABAD17" w14:textId="77777777" w:rsidR="00325D4A" w:rsidRDefault="00325D4A" w:rsidP="007C1B99">
    <w:pPr>
      <w:pStyle w:val="Intestazione"/>
      <w:tabs>
        <w:tab w:val="clear" w:pos="4819"/>
        <w:tab w:val="clear" w:pos="9638"/>
        <w:tab w:val="left" w:pos="6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A4B"/>
    <w:multiLevelType w:val="hybridMultilevel"/>
    <w:tmpl w:val="D4F07F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87603"/>
    <w:multiLevelType w:val="hybridMultilevel"/>
    <w:tmpl w:val="56BCFB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AA4D4F"/>
    <w:multiLevelType w:val="hybridMultilevel"/>
    <w:tmpl w:val="A42CC768"/>
    <w:lvl w:ilvl="0" w:tplc="02724FA4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C40F0"/>
    <w:multiLevelType w:val="hybridMultilevel"/>
    <w:tmpl w:val="0630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53FC"/>
    <w:multiLevelType w:val="multilevel"/>
    <w:tmpl w:val="612C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D7C7D"/>
    <w:multiLevelType w:val="multilevel"/>
    <w:tmpl w:val="668C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638DC"/>
    <w:multiLevelType w:val="hybridMultilevel"/>
    <w:tmpl w:val="C99AC8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92D9D"/>
    <w:multiLevelType w:val="hybridMultilevel"/>
    <w:tmpl w:val="7EC489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B690BDF"/>
    <w:multiLevelType w:val="multilevel"/>
    <w:tmpl w:val="32D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ED24BC"/>
    <w:multiLevelType w:val="multilevel"/>
    <w:tmpl w:val="E8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81850"/>
    <w:multiLevelType w:val="multilevel"/>
    <w:tmpl w:val="C18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52D06"/>
    <w:multiLevelType w:val="multilevel"/>
    <w:tmpl w:val="32008A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06402"/>
    <w:multiLevelType w:val="hybridMultilevel"/>
    <w:tmpl w:val="CF1A9798"/>
    <w:lvl w:ilvl="0" w:tplc="02724FA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F46D3"/>
    <w:multiLevelType w:val="multilevel"/>
    <w:tmpl w:val="AC2C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0C6D9B"/>
    <w:multiLevelType w:val="hybridMultilevel"/>
    <w:tmpl w:val="5D029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A306E"/>
    <w:multiLevelType w:val="multilevel"/>
    <w:tmpl w:val="44F8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D62A39"/>
    <w:multiLevelType w:val="hybridMultilevel"/>
    <w:tmpl w:val="59F43FC6"/>
    <w:lvl w:ilvl="0" w:tplc="60E6A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17685"/>
    <w:multiLevelType w:val="hybridMultilevel"/>
    <w:tmpl w:val="E38C0C08"/>
    <w:lvl w:ilvl="0" w:tplc="02724FA4">
      <w:start w:val="16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F4027A4"/>
    <w:multiLevelType w:val="multilevel"/>
    <w:tmpl w:val="054A4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FC65A73"/>
    <w:multiLevelType w:val="hybridMultilevel"/>
    <w:tmpl w:val="72DAB2DA"/>
    <w:lvl w:ilvl="0" w:tplc="02724FA4">
      <w:start w:val="16"/>
      <w:numFmt w:val="bullet"/>
      <w:lvlText w:val="-"/>
      <w:lvlJc w:val="left"/>
      <w:pPr>
        <w:ind w:left="345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20">
    <w:nsid w:val="728470F3"/>
    <w:multiLevelType w:val="multilevel"/>
    <w:tmpl w:val="B8F6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C0110"/>
    <w:multiLevelType w:val="hybridMultilevel"/>
    <w:tmpl w:val="9C2CACC6"/>
    <w:lvl w:ilvl="0" w:tplc="02724FA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21993"/>
    <w:multiLevelType w:val="hybridMultilevel"/>
    <w:tmpl w:val="AF7A65FA"/>
    <w:lvl w:ilvl="0" w:tplc="0410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3"/>
  </w:num>
  <w:num w:numId="5">
    <w:abstractNumId w:val="6"/>
  </w:num>
  <w:num w:numId="6">
    <w:abstractNumId w:val="0"/>
  </w:num>
  <w:num w:numId="7">
    <w:abstractNumId w:val="21"/>
  </w:num>
  <w:num w:numId="8">
    <w:abstractNumId w:val="19"/>
  </w:num>
  <w:num w:numId="9">
    <w:abstractNumId w:val="17"/>
  </w:num>
  <w:num w:numId="10">
    <w:abstractNumId w:val="16"/>
  </w:num>
  <w:num w:numId="11">
    <w:abstractNumId w:val="22"/>
  </w:num>
  <w:num w:numId="12">
    <w:abstractNumId w:val="5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3"/>
  </w:num>
  <w:num w:numId="18">
    <w:abstractNumId w:val="1"/>
  </w:num>
  <w:num w:numId="19">
    <w:abstractNumId w:val="7"/>
  </w:num>
  <w:num w:numId="20">
    <w:abstractNumId w:val="14"/>
  </w:num>
  <w:num w:numId="21">
    <w:abstractNumId w:val="18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8C"/>
    <w:rsid w:val="000055C5"/>
    <w:rsid w:val="00012D9E"/>
    <w:rsid w:val="0003233B"/>
    <w:rsid w:val="00032EEF"/>
    <w:rsid w:val="0009146F"/>
    <w:rsid w:val="000B4E55"/>
    <w:rsid w:val="00113703"/>
    <w:rsid w:val="0014079C"/>
    <w:rsid w:val="00150D26"/>
    <w:rsid w:val="001757EC"/>
    <w:rsid w:val="0018095F"/>
    <w:rsid w:val="00194F6E"/>
    <w:rsid w:val="001C290E"/>
    <w:rsid w:val="00213A0B"/>
    <w:rsid w:val="002178DC"/>
    <w:rsid w:val="0023758C"/>
    <w:rsid w:val="00261F56"/>
    <w:rsid w:val="002C2C44"/>
    <w:rsid w:val="002E5C88"/>
    <w:rsid w:val="00303AC6"/>
    <w:rsid w:val="00325D4A"/>
    <w:rsid w:val="00326CB4"/>
    <w:rsid w:val="00344629"/>
    <w:rsid w:val="0035178C"/>
    <w:rsid w:val="003628BC"/>
    <w:rsid w:val="003B7360"/>
    <w:rsid w:val="003D2708"/>
    <w:rsid w:val="003E7855"/>
    <w:rsid w:val="004A1730"/>
    <w:rsid w:val="004A7FBA"/>
    <w:rsid w:val="004B63AD"/>
    <w:rsid w:val="004C16E2"/>
    <w:rsid w:val="004D6390"/>
    <w:rsid w:val="00511729"/>
    <w:rsid w:val="0052345C"/>
    <w:rsid w:val="00553AF7"/>
    <w:rsid w:val="00554664"/>
    <w:rsid w:val="005729FF"/>
    <w:rsid w:val="00594D18"/>
    <w:rsid w:val="005E6C21"/>
    <w:rsid w:val="006117A0"/>
    <w:rsid w:val="006312D9"/>
    <w:rsid w:val="006316C1"/>
    <w:rsid w:val="00640FDB"/>
    <w:rsid w:val="00672252"/>
    <w:rsid w:val="006D1C8B"/>
    <w:rsid w:val="006E18B9"/>
    <w:rsid w:val="006E6118"/>
    <w:rsid w:val="007138AA"/>
    <w:rsid w:val="00733233"/>
    <w:rsid w:val="00734ED3"/>
    <w:rsid w:val="007712D9"/>
    <w:rsid w:val="0079796C"/>
    <w:rsid w:val="007C04CA"/>
    <w:rsid w:val="007C1B99"/>
    <w:rsid w:val="007E35BC"/>
    <w:rsid w:val="007F0C27"/>
    <w:rsid w:val="008130F6"/>
    <w:rsid w:val="0085586A"/>
    <w:rsid w:val="00872046"/>
    <w:rsid w:val="00886732"/>
    <w:rsid w:val="0089507A"/>
    <w:rsid w:val="008C3834"/>
    <w:rsid w:val="008F531B"/>
    <w:rsid w:val="009067CB"/>
    <w:rsid w:val="0091344C"/>
    <w:rsid w:val="009264FA"/>
    <w:rsid w:val="009628A3"/>
    <w:rsid w:val="00965928"/>
    <w:rsid w:val="009A0D8B"/>
    <w:rsid w:val="009B79C1"/>
    <w:rsid w:val="009C4F30"/>
    <w:rsid w:val="009D7E4E"/>
    <w:rsid w:val="009F2DEA"/>
    <w:rsid w:val="00A11B12"/>
    <w:rsid w:val="00A158A4"/>
    <w:rsid w:val="00A26EEC"/>
    <w:rsid w:val="00A62FA3"/>
    <w:rsid w:val="00AA0734"/>
    <w:rsid w:val="00AA309F"/>
    <w:rsid w:val="00AA7409"/>
    <w:rsid w:val="00AB4AFC"/>
    <w:rsid w:val="00B41C4F"/>
    <w:rsid w:val="00B50B22"/>
    <w:rsid w:val="00B57890"/>
    <w:rsid w:val="00B62CEA"/>
    <w:rsid w:val="00B665FC"/>
    <w:rsid w:val="00B76671"/>
    <w:rsid w:val="00B964F3"/>
    <w:rsid w:val="00BB518F"/>
    <w:rsid w:val="00BF727D"/>
    <w:rsid w:val="00C20119"/>
    <w:rsid w:val="00C325D7"/>
    <w:rsid w:val="00C4170C"/>
    <w:rsid w:val="00C8482B"/>
    <w:rsid w:val="00CC0D10"/>
    <w:rsid w:val="00CE4784"/>
    <w:rsid w:val="00CF4C41"/>
    <w:rsid w:val="00D032B6"/>
    <w:rsid w:val="00D157E6"/>
    <w:rsid w:val="00D1720B"/>
    <w:rsid w:val="00D77D45"/>
    <w:rsid w:val="00D91CA6"/>
    <w:rsid w:val="00DA5CCB"/>
    <w:rsid w:val="00DD4E4F"/>
    <w:rsid w:val="00DF0199"/>
    <w:rsid w:val="00DF4EFC"/>
    <w:rsid w:val="00E128FD"/>
    <w:rsid w:val="00E22AB0"/>
    <w:rsid w:val="00E262D5"/>
    <w:rsid w:val="00E55494"/>
    <w:rsid w:val="00EB137D"/>
    <w:rsid w:val="00EC6441"/>
    <w:rsid w:val="00ED53F5"/>
    <w:rsid w:val="00EE5EC2"/>
    <w:rsid w:val="00EE7615"/>
    <w:rsid w:val="00EF728D"/>
    <w:rsid w:val="00F05B79"/>
    <w:rsid w:val="00F20932"/>
    <w:rsid w:val="00F2744A"/>
    <w:rsid w:val="00F74C8D"/>
    <w:rsid w:val="00F83CE2"/>
    <w:rsid w:val="00FD705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C82AF"/>
  <w15:docId w15:val="{C05B395A-CEA9-4B78-9EF8-BCF0AA7F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E5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78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78C"/>
  </w:style>
  <w:style w:type="paragraph" w:styleId="Pidipagina">
    <w:name w:val="footer"/>
    <w:basedOn w:val="Normale"/>
    <w:link w:val="PidipaginaCarattere"/>
    <w:uiPriority w:val="99"/>
    <w:unhideWhenUsed/>
    <w:rsid w:val="0035178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78C"/>
  </w:style>
  <w:style w:type="paragraph" w:styleId="Paragrafoelenco">
    <w:name w:val="List Paragraph"/>
    <w:basedOn w:val="Normale"/>
    <w:uiPriority w:val="34"/>
    <w:qFormat/>
    <w:rsid w:val="007C1B9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0F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0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40FD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40FD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0F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7FB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C41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F83C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E4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E4F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lyexpo2020.it/expofiles/2021/07/Spazi_Funzionali_Padiglione_ITA-V2-revF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1EE899-93ED-49A6-8D85-DD5EC41D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danielaodierno</cp:lastModifiedBy>
  <cp:revision>4</cp:revision>
  <dcterms:created xsi:type="dcterms:W3CDTF">2021-07-26T08:57:00Z</dcterms:created>
  <dcterms:modified xsi:type="dcterms:W3CDTF">2021-07-26T12:49:00Z</dcterms:modified>
</cp:coreProperties>
</file>