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1F47B" w14:textId="77777777" w:rsidR="00843D74" w:rsidRPr="00843D74" w:rsidRDefault="00843D74" w:rsidP="00843D74">
      <w:pPr>
        <w:spacing w:after="0" w:line="240" w:lineRule="auto"/>
        <w:jc w:val="both"/>
        <w:rPr>
          <w:rFonts w:ascii="Arial" w:eastAsia="Times New Roman" w:hAnsi="Arial" w:cs="Arial"/>
          <w:b/>
          <w:i/>
          <w:color w:val="808080"/>
          <w:lang w:eastAsia="it-IT"/>
        </w:rPr>
      </w:pPr>
      <w:r w:rsidRPr="00843D74">
        <w:rPr>
          <w:rFonts w:ascii="Arial" w:eastAsia="Times New Roman" w:hAnsi="Arial" w:cs="Arial"/>
          <w:b/>
          <w:i/>
          <w:color w:val="808080"/>
          <w:lang w:eastAsia="it-IT"/>
        </w:rPr>
        <w:t>Allegato 6: Documentazione da presentare per l’atto di concessione</w:t>
      </w:r>
    </w:p>
    <w:p w14:paraId="6DED3DAF" w14:textId="77777777" w:rsidR="005002CD" w:rsidRPr="00843D74" w:rsidRDefault="005002CD" w:rsidP="00843D74">
      <w:pPr>
        <w:tabs>
          <w:tab w:val="left" w:pos="138"/>
          <w:tab w:val="left" w:pos="426"/>
          <w:tab w:val="right" w:pos="8717"/>
        </w:tabs>
        <w:spacing w:after="0" w:line="240" w:lineRule="auto"/>
        <w:jc w:val="both"/>
        <w:rPr>
          <w:rFonts w:ascii="Arial" w:eastAsia="Times New Roman" w:hAnsi="Arial" w:cs="Arial"/>
          <w:b/>
          <w:bCs/>
          <w:lang w:eastAsia="it-IT"/>
        </w:rPr>
      </w:pPr>
    </w:p>
    <w:p w14:paraId="227959EE" w14:textId="005F077E" w:rsidR="005002CD" w:rsidRPr="00843D74" w:rsidRDefault="005002CD" w:rsidP="00843D74">
      <w:pPr>
        <w:spacing w:after="0" w:line="240" w:lineRule="auto"/>
        <w:jc w:val="both"/>
        <w:rPr>
          <w:rFonts w:ascii="Arial" w:eastAsia="Times New Roman" w:hAnsi="Arial" w:cs="Arial"/>
          <w:lang w:eastAsia="it-IT"/>
        </w:rPr>
      </w:pPr>
      <w:r w:rsidRPr="00843D74">
        <w:rPr>
          <w:rFonts w:ascii="Arial" w:eastAsia="Times New Roman" w:hAnsi="Arial" w:cs="Arial"/>
          <w:lang w:eastAsia="it-IT"/>
        </w:rPr>
        <w:t>La seguente documentazione dovrà essere prodotta dal soggetto proponente/aderente successivamente all’esito positivo  dell’istruttoria da parte di Sviluppo Campania</w:t>
      </w:r>
      <w:r w:rsidR="00843D74">
        <w:rPr>
          <w:rFonts w:ascii="Arial" w:eastAsia="Times New Roman" w:hAnsi="Arial" w:cs="Arial"/>
          <w:lang w:eastAsia="it-IT"/>
        </w:rPr>
        <w:t xml:space="preserve"> </w:t>
      </w:r>
      <w:r w:rsidRPr="00843D74">
        <w:rPr>
          <w:rFonts w:ascii="Arial" w:eastAsia="Times New Roman" w:hAnsi="Arial" w:cs="Arial"/>
          <w:lang w:eastAsia="it-IT"/>
        </w:rPr>
        <w:t>(</w:t>
      </w:r>
      <w:r w:rsidR="00843D74">
        <w:rPr>
          <w:rFonts w:ascii="Arial" w:eastAsia="Times New Roman" w:hAnsi="Arial" w:cs="Arial"/>
          <w:lang w:eastAsia="it-IT"/>
        </w:rPr>
        <w:t>i</w:t>
      </w:r>
      <w:r w:rsidRPr="00843D74">
        <w:rPr>
          <w:rFonts w:ascii="Arial" w:eastAsia="Times New Roman" w:hAnsi="Arial" w:cs="Arial"/>
          <w:lang w:eastAsia="it-IT"/>
        </w:rPr>
        <w:t>n caso di aggregazione, la documentazione seguente dovrà riguardare ciascuna impresa e ciascun programma di investimenti)</w:t>
      </w:r>
      <w:r w:rsidR="00843D74">
        <w:rPr>
          <w:rFonts w:ascii="Arial" w:eastAsia="Times New Roman" w:hAnsi="Arial" w:cs="Arial"/>
          <w:lang w:eastAsia="it-IT"/>
        </w:rPr>
        <w:t>:</w:t>
      </w:r>
      <w:r w:rsidRPr="00843D74">
        <w:rPr>
          <w:rFonts w:ascii="Arial" w:eastAsia="Times New Roman" w:hAnsi="Arial" w:cs="Arial"/>
          <w:lang w:eastAsia="it-IT"/>
        </w:rPr>
        <w:t xml:space="preserve"> </w:t>
      </w:r>
    </w:p>
    <w:p w14:paraId="247BB1AA" w14:textId="77777777" w:rsidR="005002CD" w:rsidRPr="00843D74" w:rsidRDefault="005002CD" w:rsidP="00843D74">
      <w:pPr>
        <w:spacing w:after="0" w:line="240" w:lineRule="auto"/>
        <w:contextualSpacing/>
        <w:jc w:val="both"/>
        <w:rPr>
          <w:rFonts w:ascii="Arial" w:eastAsia="Times New Roman" w:hAnsi="Arial" w:cs="Arial"/>
          <w:lang w:eastAsia="it-IT"/>
        </w:rPr>
      </w:pPr>
    </w:p>
    <w:p w14:paraId="385B950F" w14:textId="77777777" w:rsidR="005002CD" w:rsidRPr="00843D74" w:rsidRDefault="005002CD" w:rsidP="00843D74">
      <w:pPr>
        <w:spacing w:after="0" w:line="240" w:lineRule="auto"/>
        <w:contextualSpacing/>
        <w:jc w:val="both"/>
        <w:rPr>
          <w:rFonts w:ascii="Arial" w:eastAsia="Times New Roman" w:hAnsi="Arial" w:cs="Arial"/>
          <w:lang w:eastAsia="it-IT"/>
        </w:rPr>
      </w:pPr>
    </w:p>
    <w:p w14:paraId="4EAE9B18" w14:textId="0D1B37F5" w:rsidR="00983987" w:rsidRPr="00843D74" w:rsidRDefault="005002CD" w:rsidP="00843D74">
      <w:pPr>
        <w:numPr>
          <w:ilvl w:val="0"/>
          <w:numId w:val="1"/>
        </w:numPr>
        <w:tabs>
          <w:tab w:val="clear" w:pos="780"/>
          <w:tab w:val="num" w:pos="1140"/>
        </w:tabs>
        <w:spacing w:after="0" w:line="240" w:lineRule="auto"/>
        <w:ind w:left="360"/>
        <w:jc w:val="both"/>
        <w:rPr>
          <w:rFonts w:ascii="Arial" w:eastAsia="Times New Roman" w:hAnsi="Arial" w:cs="Arial"/>
          <w:lang w:eastAsia="it-IT"/>
        </w:rPr>
      </w:pPr>
      <w:r w:rsidRPr="00843D74">
        <w:rPr>
          <w:rFonts w:ascii="Arial" w:eastAsia="Times New Roman" w:hAnsi="Arial" w:cs="Arial"/>
          <w:lang w:eastAsia="it-IT"/>
        </w:rPr>
        <w:t>Solo per le Grandi imprese, DSAN rilasciata dal legale rappresentante relativa all’effetto incentivante ai sensi del Regolamento GBER</w:t>
      </w:r>
    </w:p>
    <w:p w14:paraId="72224B5D" w14:textId="235E0C24" w:rsidR="00983987" w:rsidRPr="00843D74" w:rsidRDefault="00983987" w:rsidP="00843D74">
      <w:pPr>
        <w:numPr>
          <w:ilvl w:val="0"/>
          <w:numId w:val="1"/>
        </w:numPr>
        <w:tabs>
          <w:tab w:val="clear" w:pos="780"/>
          <w:tab w:val="num" w:pos="1140"/>
        </w:tabs>
        <w:spacing w:after="0" w:line="240" w:lineRule="auto"/>
        <w:ind w:left="360"/>
        <w:jc w:val="both"/>
        <w:rPr>
          <w:rFonts w:ascii="Arial" w:eastAsia="Times New Roman" w:hAnsi="Arial" w:cs="Arial"/>
          <w:lang w:eastAsia="it-IT"/>
        </w:rPr>
      </w:pPr>
      <w:r w:rsidRPr="00843D74">
        <w:rPr>
          <w:rFonts w:ascii="Arial" w:eastAsia="Times New Roman" w:hAnsi="Arial" w:cs="Arial"/>
          <w:lang w:eastAsia="it-IT"/>
        </w:rPr>
        <w:t>Certificazione di rating di legalità in corso di validità (ove ricorre)</w:t>
      </w:r>
    </w:p>
    <w:p w14:paraId="559C3ED9" w14:textId="70A29A69" w:rsidR="00983987" w:rsidRPr="00843D74" w:rsidRDefault="00983987" w:rsidP="00843D74">
      <w:pPr>
        <w:numPr>
          <w:ilvl w:val="0"/>
          <w:numId w:val="1"/>
        </w:numPr>
        <w:tabs>
          <w:tab w:val="clear" w:pos="780"/>
          <w:tab w:val="num" w:pos="1140"/>
        </w:tabs>
        <w:spacing w:after="0" w:line="240" w:lineRule="auto"/>
        <w:ind w:left="360"/>
        <w:jc w:val="both"/>
        <w:rPr>
          <w:rFonts w:ascii="Arial" w:eastAsia="Times New Roman" w:hAnsi="Arial" w:cs="Arial"/>
          <w:lang w:eastAsia="it-IT"/>
        </w:rPr>
      </w:pPr>
      <w:r w:rsidRPr="00843D74">
        <w:rPr>
          <w:rFonts w:ascii="Arial" w:eastAsia="Times New Roman" w:hAnsi="Arial" w:cs="Arial"/>
          <w:lang w:eastAsia="it-IT"/>
        </w:rPr>
        <w:t>Copia del contratto di costituzione dell’Aggregazione di imprese (ove ricorre)</w:t>
      </w:r>
    </w:p>
    <w:p w14:paraId="683E6EC5" w14:textId="77777777" w:rsidR="00983987" w:rsidRPr="00843D74" w:rsidRDefault="00983987" w:rsidP="00843D74">
      <w:pPr>
        <w:spacing w:after="0" w:line="240" w:lineRule="auto"/>
        <w:ind w:left="360"/>
        <w:jc w:val="both"/>
        <w:rPr>
          <w:rFonts w:ascii="Arial" w:eastAsia="Times New Roman" w:hAnsi="Arial" w:cs="Arial"/>
          <w:lang w:eastAsia="it-IT"/>
        </w:rPr>
      </w:pPr>
    </w:p>
    <w:p w14:paraId="13A1A75E" w14:textId="77777777" w:rsidR="005002CD" w:rsidRPr="00843D74" w:rsidRDefault="005002CD" w:rsidP="00843D74">
      <w:pPr>
        <w:numPr>
          <w:ilvl w:val="0"/>
          <w:numId w:val="1"/>
        </w:numPr>
        <w:tabs>
          <w:tab w:val="clear" w:pos="780"/>
          <w:tab w:val="num" w:pos="1140"/>
        </w:tabs>
        <w:spacing w:after="0" w:line="240" w:lineRule="auto"/>
        <w:ind w:left="360"/>
        <w:contextualSpacing/>
        <w:jc w:val="both"/>
        <w:rPr>
          <w:rFonts w:ascii="Arial" w:eastAsia="Times New Roman" w:hAnsi="Arial" w:cs="Arial"/>
          <w:lang w:eastAsia="it-IT"/>
        </w:rPr>
      </w:pPr>
      <w:r w:rsidRPr="00843D74">
        <w:rPr>
          <w:rFonts w:ascii="Arial" w:eastAsia="Times New Roman" w:hAnsi="Arial" w:cs="Arial"/>
          <w:lang w:eastAsia="it-IT"/>
        </w:rPr>
        <w:t xml:space="preserve">Attestazione della piena disponibilità, attraverso la presentazione di documenti relativi alle consuete forme di Legge (titolo di proprietà, locazione, ecc.), dell’unità locale o del suolo industriale nel cui ambito è programmata la realizzazione dell’iniziativa. Si evidenzia che la disponibilità non può essere attestata da contratti di comodato e che, in caso di documenti diversi da titoli di proprietà, è necessario che la durata delle pattuizioni formalizzate sia conforme alle normative vigenti, oltre che compatibile con la tempistica di attuazione dell’iniziativa. Nel caso non si disponga ancora della piena disponibilità dell’unità locale o del suolo, indicare le modalità e la tempistica di acquisizione, allegando, ove disponibile, la relativa documentazione (contratti preliminari di acquisto, preaccordi, ecc.)    </w:t>
      </w:r>
    </w:p>
    <w:p w14:paraId="3B9E6BC9" w14:textId="77777777" w:rsidR="005002CD" w:rsidRPr="00843D74" w:rsidRDefault="005002CD" w:rsidP="00843D74">
      <w:pPr>
        <w:spacing w:after="0" w:line="240" w:lineRule="auto"/>
        <w:ind w:left="360"/>
        <w:contextualSpacing/>
        <w:jc w:val="both"/>
        <w:rPr>
          <w:rFonts w:ascii="Arial" w:eastAsia="Times New Roman" w:hAnsi="Arial" w:cs="Arial"/>
          <w:lang w:eastAsia="it-IT"/>
        </w:rPr>
      </w:pPr>
    </w:p>
    <w:p w14:paraId="4799BF0F" w14:textId="77777777" w:rsidR="005002CD" w:rsidRPr="00843D74" w:rsidRDefault="005002CD" w:rsidP="00843D74">
      <w:pPr>
        <w:numPr>
          <w:ilvl w:val="0"/>
          <w:numId w:val="1"/>
        </w:numPr>
        <w:tabs>
          <w:tab w:val="clear" w:pos="780"/>
          <w:tab w:val="num" w:pos="1140"/>
        </w:tabs>
        <w:spacing w:after="0" w:line="240" w:lineRule="auto"/>
        <w:ind w:left="360"/>
        <w:jc w:val="both"/>
        <w:rPr>
          <w:rFonts w:ascii="Arial" w:eastAsia="Times New Roman" w:hAnsi="Arial" w:cs="Arial"/>
          <w:lang w:eastAsia="it-IT"/>
        </w:rPr>
      </w:pPr>
      <w:r w:rsidRPr="00843D74">
        <w:rPr>
          <w:rFonts w:ascii="Arial" w:eastAsia="Times New Roman" w:hAnsi="Arial" w:cs="Arial"/>
          <w:lang w:eastAsia="it-IT"/>
        </w:rPr>
        <w:t>Preventivi ed offerte economiche relative ai macchinari, impianti industriali, attrezzature, mezzi mobili,</w:t>
      </w:r>
      <w:r w:rsidRPr="00843D74">
        <w:rPr>
          <w:rFonts w:ascii="Arial" w:eastAsia="Calibri" w:hAnsi="Arial" w:cs="Arial"/>
        </w:rPr>
        <w:t xml:space="preserve"> software.</w:t>
      </w:r>
    </w:p>
    <w:p w14:paraId="70436F66" w14:textId="77777777" w:rsidR="005002CD" w:rsidRPr="00843D74" w:rsidRDefault="005002CD" w:rsidP="00843D74">
      <w:pPr>
        <w:spacing w:after="0" w:line="240" w:lineRule="auto"/>
        <w:ind w:left="360"/>
        <w:jc w:val="both"/>
        <w:rPr>
          <w:rFonts w:ascii="Arial" w:eastAsia="Calibri" w:hAnsi="Arial" w:cs="Arial"/>
        </w:rPr>
      </w:pPr>
      <w:r w:rsidRPr="00843D74">
        <w:rPr>
          <w:rFonts w:ascii="Arial" w:eastAsia="Calibri" w:hAnsi="Arial" w:cs="Arial"/>
        </w:rPr>
        <w:t xml:space="preserve">In caso di </w:t>
      </w:r>
      <w:r w:rsidRPr="00843D74">
        <w:rPr>
          <w:rFonts w:ascii="Arial" w:eastAsia="Calibri" w:hAnsi="Arial" w:cs="Arial"/>
          <w:b/>
        </w:rPr>
        <w:t>trasferimento di know-how o conoscenze tecniche non brevettate</w:t>
      </w:r>
      <w:r w:rsidRPr="00843D74">
        <w:rPr>
          <w:rFonts w:ascii="Arial" w:eastAsia="Calibri" w:hAnsi="Arial" w:cs="Arial"/>
        </w:rPr>
        <w:t>, dettagliata relazione illustrativa da cui evincere la descrizione delle attività da espletare, le competenze specifiche dei consulenti individuati, le modalità di trasferimento del know-how e delle conoscenze tecniche citate, la proprietà o titolarità - in capo al medesimo fornitore - di eventuali brevetti nel settore di riferimento.</w:t>
      </w:r>
    </w:p>
    <w:p w14:paraId="66158ACC" w14:textId="77777777" w:rsidR="005002CD" w:rsidRPr="00843D74" w:rsidRDefault="005002CD" w:rsidP="00843D74">
      <w:pPr>
        <w:spacing w:after="0" w:line="240" w:lineRule="auto"/>
        <w:ind w:left="360"/>
        <w:jc w:val="both"/>
        <w:rPr>
          <w:rFonts w:ascii="Arial" w:eastAsia="Times New Roman" w:hAnsi="Arial" w:cs="Arial"/>
          <w:lang w:eastAsia="it-IT"/>
        </w:rPr>
      </w:pPr>
    </w:p>
    <w:p w14:paraId="637A9FEE" w14:textId="77777777" w:rsidR="005002CD" w:rsidRPr="00843D74" w:rsidRDefault="005002CD" w:rsidP="00843D74">
      <w:pPr>
        <w:numPr>
          <w:ilvl w:val="0"/>
          <w:numId w:val="1"/>
        </w:numPr>
        <w:tabs>
          <w:tab w:val="clear" w:pos="780"/>
          <w:tab w:val="num" w:pos="1140"/>
        </w:tabs>
        <w:spacing w:after="0" w:line="240" w:lineRule="auto"/>
        <w:ind w:left="360"/>
        <w:jc w:val="both"/>
        <w:rPr>
          <w:rFonts w:ascii="Arial" w:eastAsia="Times New Roman" w:hAnsi="Arial" w:cs="Arial"/>
          <w:lang w:eastAsia="it-IT"/>
        </w:rPr>
      </w:pPr>
      <w:r w:rsidRPr="00843D74">
        <w:rPr>
          <w:rFonts w:ascii="Arial" w:eastAsia="Times New Roman" w:hAnsi="Arial" w:cs="Arial"/>
          <w:lang w:eastAsia="it-IT"/>
        </w:rPr>
        <w:t xml:space="preserve">Relazione a cura del legale rappresentante attestante i criteri e le modalità di scelta dei fornitori.  </w:t>
      </w:r>
    </w:p>
    <w:p w14:paraId="725655E9" w14:textId="77777777" w:rsidR="005002CD" w:rsidRPr="00843D74" w:rsidRDefault="005002CD" w:rsidP="00843D74">
      <w:pPr>
        <w:spacing w:after="0" w:line="240" w:lineRule="auto"/>
        <w:ind w:left="360"/>
        <w:jc w:val="both"/>
        <w:rPr>
          <w:rFonts w:ascii="Arial" w:eastAsia="Times New Roman" w:hAnsi="Arial" w:cs="Arial"/>
          <w:lang w:eastAsia="it-IT"/>
        </w:rPr>
      </w:pPr>
    </w:p>
    <w:p w14:paraId="752AAD6C" w14:textId="77777777" w:rsidR="005002CD" w:rsidRPr="00843D74" w:rsidRDefault="005002CD" w:rsidP="00843D74">
      <w:pPr>
        <w:numPr>
          <w:ilvl w:val="0"/>
          <w:numId w:val="1"/>
        </w:numPr>
        <w:tabs>
          <w:tab w:val="clear" w:pos="780"/>
          <w:tab w:val="num" w:pos="1140"/>
          <w:tab w:val="num" w:pos="3196"/>
        </w:tabs>
        <w:spacing w:after="0" w:line="240" w:lineRule="auto"/>
        <w:ind w:left="360"/>
        <w:jc w:val="both"/>
        <w:rPr>
          <w:rFonts w:ascii="Arial" w:eastAsia="Times New Roman" w:hAnsi="Arial" w:cs="Arial"/>
          <w:lang w:eastAsia="it-IT"/>
        </w:rPr>
      </w:pPr>
      <w:r w:rsidRPr="00843D74">
        <w:rPr>
          <w:rFonts w:ascii="Arial" w:eastAsia="Times New Roman" w:hAnsi="Arial" w:cs="Arial"/>
          <w:b/>
          <w:lang w:eastAsia="it-IT"/>
        </w:rPr>
        <w:t>Conformità alle vigenti normative dell’unità locale</w:t>
      </w:r>
      <w:r w:rsidRPr="00843D74">
        <w:rPr>
          <w:rFonts w:ascii="Arial" w:eastAsia="Times New Roman" w:hAnsi="Arial" w:cs="Arial"/>
          <w:lang w:eastAsia="it-IT"/>
        </w:rPr>
        <w:t xml:space="preserve"> (suolo industriale o immobile preesistente) </w:t>
      </w:r>
      <w:r w:rsidRPr="00843D74">
        <w:rPr>
          <w:rFonts w:ascii="Arial" w:eastAsia="Times New Roman" w:hAnsi="Arial" w:cs="Arial"/>
          <w:b/>
          <w:lang w:eastAsia="it-IT"/>
        </w:rPr>
        <w:t>interessata dal Programma di investimento</w:t>
      </w:r>
      <w:r w:rsidRPr="00843D74">
        <w:rPr>
          <w:rFonts w:ascii="Arial" w:eastAsia="Times New Roman" w:hAnsi="Arial" w:cs="Arial"/>
          <w:lang w:eastAsia="it-IT"/>
        </w:rPr>
        <w:t xml:space="preserve"> attraverso </w:t>
      </w:r>
      <w:r w:rsidRPr="00843D74">
        <w:rPr>
          <w:rFonts w:ascii="Arial" w:eastAsia="Times New Roman" w:hAnsi="Arial" w:cs="Arial"/>
          <w:u w:val="single"/>
          <w:lang w:eastAsia="it-IT"/>
        </w:rPr>
        <w:t>perizia giurata</w:t>
      </w:r>
      <w:r w:rsidRPr="00843D74">
        <w:rPr>
          <w:rFonts w:ascii="Arial" w:eastAsia="Times New Roman" w:hAnsi="Arial" w:cs="Arial"/>
          <w:lang w:eastAsia="it-IT"/>
        </w:rPr>
        <w:t xml:space="preserve"> (redatta da un tecnico abilitato ed iscritto ad albo professionale, non incluso nella compagine sociale, né riconducibile al suo organigramma) da cui evincere le coordinate catastali identificative, la conformità urbanistica del suolo industriale; la conformità edilizia e di destinazione d’uso dell’immobile interessato dal Programma di investimento; </w:t>
      </w:r>
      <w:r w:rsidRPr="00843D74">
        <w:rPr>
          <w:rFonts w:ascii="Arial" w:eastAsia="Times New Roman" w:hAnsi="Arial" w:cs="Arial"/>
          <w:b/>
          <w:lang w:eastAsia="it-IT"/>
        </w:rPr>
        <w:t>l’articolazione dell’iter autorizzativo</w:t>
      </w:r>
      <w:r w:rsidRPr="00843D74">
        <w:rPr>
          <w:rFonts w:ascii="Arial" w:eastAsia="Times New Roman" w:hAnsi="Arial" w:cs="Arial"/>
          <w:lang w:eastAsia="it-IT"/>
        </w:rPr>
        <w:t xml:space="preserve"> da intraprendere in via preliminare all’attuazione del programma, con indicazione degli eventuali pareri e/o nulla osta da parte di amministrazioni o enti, ovvero dei titoli autorizzativi necessari; </w:t>
      </w:r>
      <w:r w:rsidRPr="00843D74">
        <w:rPr>
          <w:rFonts w:ascii="Arial" w:eastAsia="Times New Roman" w:hAnsi="Arial" w:cs="Arial"/>
          <w:b/>
          <w:lang w:eastAsia="it-IT"/>
        </w:rPr>
        <w:t>l’esplicita dichiarazione del tecnico circa l’inesistenza di motivi ostativi al rilascio dei medesimi necessari titoli autorizzativi</w:t>
      </w:r>
      <w:r w:rsidRPr="00843D74">
        <w:rPr>
          <w:rFonts w:ascii="Arial" w:eastAsia="Times New Roman" w:hAnsi="Arial" w:cs="Arial"/>
          <w:lang w:eastAsia="it-IT"/>
        </w:rPr>
        <w:t xml:space="preserve">; le </w:t>
      </w:r>
      <w:r w:rsidRPr="00843D74">
        <w:rPr>
          <w:rFonts w:ascii="Arial" w:eastAsia="Times New Roman" w:hAnsi="Arial" w:cs="Arial"/>
          <w:b/>
          <w:lang w:eastAsia="it-IT"/>
        </w:rPr>
        <w:t>informazioni circa l’eventuale avvenuto avvio del citato iter autorizzativo</w:t>
      </w:r>
      <w:r w:rsidRPr="00843D74">
        <w:rPr>
          <w:rFonts w:ascii="Arial" w:eastAsia="Times New Roman" w:hAnsi="Arial" w:cs="Arial"/>
          <w:lang w:eastAsia="it-IT"/>
        </w:rPr>
        <w:t>, con indicazione dei titoli già conseguiti.</w:t>
      </w:r>
    </w:p>
    <w:p w14:paraId="014C0A17" w14:textId="77777777" w:rsidR="005002CD" w:rsidRPr="00843D74" w:rsidRDefault="005002CD" w:rsidP="00843D74">
      <w:pPr>
        <w:spacing w:after="0" w:line="240" w:lineRule="auto"/>
        <w:ind w:left="360"/>
        <w:jc w:val="both"/>
        <w:rPr>
          <w:rFonts w:ascii="Arial" w:eastAsia="Times New Roman" w:hAnsi="Arial" w:cs="Arial"/>
          <w:lang w:eastAsia="it-IT"/>
        </w:rPr>
      </w:pPr>
    </w:p>
    <w:p w14:paraId="5D2BBF96" w14:textId="77777777" w:rsidR="005002CD" w:rsidRPr="00843D74" w:rsidRDefault="005002CD" w:rsidP="00843D74">
      <w:pPr>
        <w:numPr>
          <w:ilvl w:val="0"/>
          <w:numId w:val="1"/>
        </w:numPr>
        <w:tabs>
          <w:tab w:val="clear" w:pos="780"/>
          <w:tab w:val="num" w:pos="1140"/>
        </w:tabs>
        <w:spacing w:after="0" w:line="240" w:lineRule="auto"/>
        <w:ind w:left="360"/>
        <w:jc w:val="both"/>
        <w:rPr>
          <w:rFonts w:ascii="Arial" w:eastAsia="Times New Roman" w:hAnsi="Arial" w:cs="Arial"/>
          <w:lang w:eastAsia="it-IT"/>
        </w:rPr>
      </w:pPr>
      <w:r w:rsidRPr="00843D74">
        <w:rPr>
          <w:rFonts w:ascii="Arial" w:eastAsia="Times New Roman" w:hAnsi="Arial" w:cs="Arial"/>
          <w:bCs/>
          <w:lang w:eastAsia="it-IT"/>
        </w:rPr>
        <w:t xml:space="preserve">Per le Opere murarie e assimilabili: </w:t>
      </w:r>
      <w:r w:rsidRPr="00843D74">
        <w:rPr>
          <w:rFonts w:ascii="Arial" w:eastAsia="Times New Roman" w:hAnsi="Arial" w:cs="Arial"/>
          <w:b/>
          <w:bCs/>
          <w:lang w:eastAsia="it-IT"/>
        </w:rPr>
        <w:t xml:space="preserve">relazione tecnica illustrativa degli interventi da eseguire, </w:t>
      </w:r>
      <w:r w:rsidRPr="00843D74">
        <w:rPr>
          <w:rFonts w:ascii="Arial" w:eastAsia="Times New Roman" w:hAnsi="Arial" w:cs="Arial"/>
          <w:bCs/>
          <w:lang w:eastAsia="it-IT"/>
        </w:rPr>
        <w:t xml:space="preserve"> computo metrico estimativo delle opere edili da realizzare,</w:t>
      </w:r>
      <w:r w:rsidRPr="00843D74">
        <w:rPr>
          <w:rFonts w:ascii="Arial" w:eastAsia="Times New Roman" w:hAnsi="Arial" w:cs="Arial"/>
          <w:lang w:eastAsia="it-IT"/>
        </w:rPr>
        <w:t xml:space="preserve"> con raggruppamento delle voci di spesa nelle principali categorie di lavorazione;</w:t>
      </w:r>
    </w:p>
    <w:p w14:paraId="7261D646" w14:textId="77777777" w:rsidR="005002CD" w:rsidRPr="00843D74" w:rsidRDefault="005002CD" w:rsidP="00843D74">
      <w:pPr>
        <w:spacing w:after="0" w:line="240" w:lineRule="auto"/>
        <w:ind w:left="360"/>
        <w:jc w:val="both"/>
        <w:rPr>
          <w:rFonts w:ascii="Arial" w:eastAsia="Times New Roman" w:hAnsi="Arial" w:cs="Arial"/>
          <w:lang w:eastAsia="it-IT"/>
        </w:rPr>
      </w:pPr>
    </w:p>
    <w:p w14:paraId="7F69781B" w14:textId="6BB0A558" w:rsidR="007B6D8D" w:rsidRPr="00843D74" w:rsidRDefault="005002CD" w:rsidP="00843D74">
      <w:pPr>
        <w:numPr>
          <w:ilvl w:val="0"/>
          <w:numId w:val="1"/>
        </w:numPr>
        <w:tabs>
          <w:tab w:val="clear" w:pos="780"/>
          <w:tab w:val="num" w:pos="1140"/>
        </w:tabs>
        <w:spacing w:after="0" w:line="240" w:lineRule="auto"/>
        <w:ind w:left="360"/>
        <w:contextualSpacing/>
        <w:jc w:val="both"/>
        <w:rPr>
          <w:rFonts w:ascii="Arial" w:eastAsia="Times New Roman" w:hAnsi="Arial" w:cs="Arial"/>
          <w:lang w:eastAsia="it-IT"/>
        </w:rPr>
      </w:pPr>
      <w:r w:rsidRPr="00843D74">
        <w:rPr>
          <w:rFonts w:ascii="Arial" w:eastAsia="Times New Roman" w:hAnsi="Arial" w:cs="Arial"/>
          <w:lang w:eastAsia="it-IT"/>
        </w:rPr>
        <w:t>In caso di realizzazione di programmi</w:t>
      </w:r>
      <w:r w:rsidR="007B6D8D" w:rsidRPr="00843D74">
        <w:rPr>
          <w:rFonts w:ascii="Arial" w:eastAsia="Times New Roman" w:hAnsi="Arial" w:cs="Arial"/>
          <w:lang w:eastAsia="it-IT"/>
        </w:rPr>
        <w:t xml:space="preserve"> di </w:t>
      </w:r>
      <w:proofErr w:type="spellStart"/>
      <w:r w:rsidR="007B6D8D" w:rsidRPr="00843D74">
        <w:rPr>
          <w:rFonts w:ascii="Arial" w:eastAsia="Times New Roman" w:hAnsi="Arial" w:cs="Arial"/>
          <w:lang w:eastAsia="it-IT"/>
        </w:rPr>
        <w:t>efficientamento</w:t>
      </w:r>
      <w:proofErr w:type="spellEnd"/>
      <w:r w:rsidR="007B6D8D" w:rsidRPr="00843D74">
        <w:rPr>
          <w:rFonts w:ascii="Arial" w:eastAsia="Times New Roman" w:hAnsi="Arial" w:cs="Arial"/>
          <w:lang w:eastAsia="it-IT"/>
        </w:rPr>
        <w:t xml:space="preserve"> energetico: diagnosi energetica </w:t>
      </w:r>
      <w:r w:rsidR="009B1B9D" w:rsidRPr="00843D74">
        <w:rPr>
          <w:rFonts w:ascii="Arial" w:eastAsia="Times New Roman" w:hAnsi="Arial" w:cs="Arial"/>
          <w:lang w:eastAsia="it-IT"/>
        </w:rPr>
        <w:t>che indichi chiaramente le prestazioni energetiche di partenza e gli obiettivi che verranno conseguiti con l’intervento.</w:t>
      </w:r>
    </w:p>
    <w:p w14:paraId="12BE0E22" w14:textId="77777777" w:rsidR="007B6D8D" w:rsidRPr="00843D74" w:rsidRDefault="007B6D8D" w:rsidP="00843D74">
      <w:pPr>
        <w:spacing w:after="0" w:line="240" w:lineRule="auto"/>
        <w:ind w:left="360"/>
        <w:contextualSpacing/>
        <w:jc w:val="both"/>
        <w:rPr>
          <w:rFonts w:ascii="Arial" w:eastAsia="Times New Roman" w:hAnsi="Arial" w:cs="Arial"/>
          <w:lang w:eastAsia="it-IT"/>
        </w:rPr>
      </w:pPr>
    </w:p>
    <w:p w14:paraId="3A91E546" w14:textId="77777777" w:rsidR="005002CD" w:rsidRPr="00843D74" w:rsidRDefault="005002CD" w:rsidP="00843D74">
      <w:pPr>
        <w:numPr>
          <w:ilvl w:val="0"/>
          <w:numId w:val="1"/>
        </w:numPr>
        <w:tabs>
          <w:tab w:val="clear" w:pos="780"/>
          <w:tab w:val="num" w:pos="1140"/>
        </w:tabs>
        <w:spacing w:after="0" w:line="240" w:lineRule="auto"/>
        <w:ind w:left="360"/>
        <w:jc w:val="both"/>
        <w:rPr>
          <w:rFonts w:ascii="Arial" w:eastAsia="Times New Roman" w:hAnsi="Arial" w:cs="Arial"/>
          <w:lang w:eastAsia="it-IT"/>
        </w:rPr>
      </w:pPr>
      <w:r w:rsidRPr="00843D74">
        <w:rPr>
          <w:rFonts w:ascii="Arial" w:eastAsia="Times New Roman" w:hAnsi="Arial" w:cs="Arial"/>
          <w:lang w:eastAsia="it-IT"/>
        </w:rPr>
        <w:t xml:space="preserve">In caso di acquisto di suolo aziendale: dichiarazione relativa ai lotti di terreno da acquistare, concernente l’indipendenza tra venditore ed acquirente (N.B.: non necessaria in caso di assegnazioni di Enti Pubblici) e perizia giurata (redatta da un tecnico abilitato ed iscritto ad albo </w:t>
      </w:r>
      <w:r w:rsidRPr="00843D74">
        <w:rPr>
          <w:rFonts w:ascii="Arial" w:eastAsia="Times New Roman" w:hAnsi="Arial" w:cs="Arial"/>
          <w:lang w:eastAsia="it-IT"/>
        </w:rPr>
        <w:lastRenderedPageBreak/>
        <w:t>professionale, non incluso nella compagine sociale, né riconducibile al suo organigramma) attestante il valore di mercato del suolo industriale da acquisire (N.B.: non necessaria in caso di assegnazioni di Enti Pubblici).</w:t>
      </w:r>
    </w:p>
    <w:p w14:paraId="0A159084" w14:textId="77777777" w:rsidR="005002CD" w:rsidRPr="00843D74" w:rsidRDefault="005002CD" w:rsidP="00843D74">
      <w:pPr>
        <w:spacing w:after="0" w:line="240" w:lineRule="auto"/>
        <w:ind w:left="360"/>
        <w:contextualSpacing/>
        <w:jc w:val="both"/>
        <w:rPr>
          <w:rFonts w:ascii="Arial" w:eastAsia="Times New Roman" w:hAnsi="Arial" w:cs="Arial"/>
          <w:lang w:eastAsia="it-IT"/>
        </w:rPr>
      </w:pPr>
    </w:p>
    <w:p w14:paraId="7855C282" w14:textId="2742A9A6" w:rsidR="005002CD" w:rsidRPr="00843D74" w:rsidRDefault="005002CD" w:rsidP="00843D74">
      <w:pPr>
        <w:numPr>
          <w:ilvl w:val="0"/>
          <w:numId w:val="1"/>
        </w:numPr>
        <w:tabs>
          <w:tab w:val="clear" w:pos="780"/>
          <w:tab w:val="num" w:pos="1140"/>
        </w:tabs>
        <w:spacing w:after="0" w:line="240" w:lineRule="auto"/>
        <w:ind w:left="360"/>
        <w:jc w:val="both"/>
        <w:rPr>
          <w:rFonts w:ascii="Arial" w:eastAsia="Times New Roman" w:hAnsi="Arial" w:cs="Arial"/>
          <w:lang w:eastAsia="it-IT"/>
        </w:rPr>
      </w:pPr>
      <w:r w:rsidRPr="00843D74">
        <w:rPr>
          <w:rFonts w:ascii="Arial" w:eastAsia="Times New Roman" w:hAnsi="Arial" w:cs="Arial"/>
          <w:lang w:eastAsia="it-IT"/>
        </w:rPr>
        <w:t>In caso di acquisto di immobili preesistenti: dichiarazione concernente l’indipendenza tra venditore e acquirente, nonché l’assenza, per l’immobile individuato, di eventuali agevolazioni concesse nei dieci anni antecedenti la data di presentazione dell’istanza di accesso e perizia giurata (redatta da un tecnico abilitato ed iscritto ad albo professionale, non incluso nella compagine sociale, né riconducibile al suo organigramma) attestante il valore di mercato del cespite da acquisire, con contestuale individuazione delle aliquote di valore rispettivamente afferenti al fabbricato ed al suolo di sedime.</w:t>
      </w:r>
    </w:p>
    <w:p w14:paraId="0D13FC07" w14:textId="77777777" w:rsidR="005002CD" w:rsidRPr="00843D74" w:rsidRDefault="005002CD" w:rsidP="00843D74">
      <w:pPr>
        <w:spacing w:after="0" w:line="240" w:lineRule="auto"/>
        <w:ind w:left="360"/>
        <w:contextualSpacing/>
        <w:jc w:val="both"/>
        <w:rPr>
          <w:rFonts w:ascii="Arial" w:eastAsia="Times New Roman" w:hAnsi="Arial" w:cs="Arial"/>
          <w:lang w:eastAsia="it-IT"/>
        </w:rPr>
      </w:pPr>
    </w:p>
    <w:p w14:paraId="52B84354" w14:textId="77777777" w:rsidR="005002CD" w:rsidRPr="00843D74" w:rsidRDefault="005002CD" w:rsidP="00843D74">
      <w:pPr>
        <w:spacing w:after="0" w:line="240" w:lineRule="auto"/>
        <w:ind w:left="360"/>
        <w:jc w:val="both"/>
        <w:rPr>
          <w:rFonts w:ascii="Arial" w:eastAsia="Times New Roman" w:hAnsi="Arial" w:cs="Arial"/>
          <w:lang w:eastAsia="it-IT"/>
        </w:rPr>
      </w:pPr>
    </w:p>
    <w:p w14:paraId="58B98F2E" w14:textId="58AF1D40" w:rsidR="00F16C76" w:rsidRPr="00843D74" w:rsidRDefault="005002CD" w:rsidP="00843D74">
      <w:pPr>
        <w:spacing w:after="0" w:line="240" w:lineRule="auto"/>
        <w:ind w:left="360"/>
        <w:jc w:val="both"/>
        <w:rPr>
          <w:rFonts w:ascii="Arial" w:hAnsi="Arial" w:cs="Arial"/>
        </w:rPr>
      </w:pPr>
      <w:r w:rsidRPr="00843D74">
        <w:rPr>
          <w:rFonts w:ascii="Arial" w:eastAsia="Times New Roman" w:hAnsi="Arial" w:cs="Arial"/>
          <w:u w:val="single"/>
          <w:lang w:eastAsia="it-IT"/>
        </w:rPr>
        <w:t>Attenzione</w:t>
      </w:r>
      <w:r w:rsidRPr="00843D74">
        <w:rPr>
          <w:rFonts w:ascii="Arial" w:eastAsia="Times New Roman" w:hAnsi="Arial" w:cs="Arial"/>
          <w:lang w:eastAsia="it-IT"/>
        </w:rPr>
        <w:t>:</w:t>
      </w:r>
      <w:r w:rsidR="00C44097" w:rsidRPr="00843D74">
        <w:rPr>
          <w:rFonts w:ascii="Arial" w:eastAsia="Times New Roman" w:hAnsi="Arial" w:cs="Arial"/>
          <w:lang w:eastAsia="it-IT"/>
        </w:rPr>
        <w:t xml:space="preserve"> t</w:t>
      </w:r>
      <w:r w:rsidRPr="00843D74">
        <w:rPr>
          <w:rFonts w:ascii="Arial" w:eastAsia="Times New Roman" w:hAnsi="Arial" w:cs="Arial"/>
          <w:lang w:eastAsia="it-IT"/>
        </w:rPr>
        <w:t>utti gli elaborati (computi metrici, preventivi, documentazione grafica. ecc.) devono essere datati, firmati dal progettista o fornitore</w:t>
      </w:r>
      <w:r w:rsidR="00843D74">
        <w:rPr>
          <w:rFonts w:ascii="Arial" w:eastAsia="Times New Roman" w:hAnsi="Arial" w:cs="Arial"/>
          <w:lang w:eastAsia="it-IT"/>
        </w:rPr>
        <w:t>.</w:t>
      </w:r>
      <w:bookmarkStart w:id="0" w:name="_GoBack"/>
      <w:bookmarkEnd w:id="0"/>
      <w:r w:rsidRPr="00843D74">
        <w:rPr>
          <w:rFonts w:ascii="Arial" w:eastAsia="Times New Roman" w:hAnsi="Arial" w:cs="Arial"/>
          <w:lang w:eastAsia="it-IT"/>
        </w:rPr>
        <w:t xml:space="preserve"> </w:t>
      </w:r>
    </w:p>
    <w:sectPr w:rsidR="00F16C76" w:rsidRPr="00843D74" w:rsidSect="00843D74">
      <w:headerReference w:type="default" r:id="rId8"/>
      <w:pgSz w:w="11906" w:h="16838"/>
      <w:pgMar w:top="170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2A846" w14:textId="77777777" w:rsidR="00427512" w:rsidRDefault="00427512" w:rsidP="005002CD">
      <w:pPr>
        <w:spacing w:after="0" w:line="240" w:lineRule="auto"/>
      </w:pPr>
      <w:r>
        <w:separator/>
      </w:r>
    </w:p>
  </w:endnote>
  <w:endnote w:type="continuationSeparator" w:id="0">
    <w:p w14:paraId="0B67B854" w14:textId="77777777" w:rsidR="00427512" w:rsidRDefault="00427512" w:rsidP="0050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47D18" w14:textId="77777777" w:rsidR="00427512" w:rsidRDefault="00427512" w:rsidP="005002CD">
      <w:pPr>
        <w:spacing w:after="0" w:line="240" w:lineRule="auto"/>
      </w:pPr>
      <w:r>
        <w:separator/>
      </w:r>
    </w:p>
  </w:footnote>
  <w:footnote w:type="continuationSeparator" w:id="0">
    <w:p w14:paraId="10130CB4" w14:textId="77777777" w:rsidR="00427512" w:rsidRDefault="00427512" w:rsidP="00500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A1D3B" w14:textId="24BD2FE7" w:rsidR="005002CD" w:rsidRDefault="005002CD">
    <w:pPr>
      <w:pStyle w:val="Intestazione"/>
    </w:pPr>
    <w:r w:rsidRPr="005002CD">
      <w:rPr>
        <w:rFonts w:ascii="Times New Roman" w:eastAsia="Times New Roman" w:hAnsi="Times New Roman" w:cs="Times New Roman"/>
        <w:noProof/>
        <w:sz w:val="20"/>
        <w:szCs w:val="20"/>
        <w:lang w:eastAsia="it-IT"/>
      </w:rPr>
      <w:drawing>
        <wp:inline distT="0" distB="0" distL="0" distR="0" wp14:anchorId="08E36F43" wp14:editId="2765FEEA">
          <wp:extent cx="6120130" cy="829418"/>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294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6F1B40"/>
    <w:multiLevelType w:val="hybridMultilevel"/>
    <w:tmpl w:val="8014B4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5677E30"/>
    <w:multiLevelType w:val="hybridMultilevel"/>
    <w:tmpl w:val="B81A3EBA"/>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CD"/>
    <w:rsid w:val="00036D3E"/>
    <w:rsid w:val="00095AEE"/>
    <w:rsid w:val="001766B6"/>
    <w:rsid w:val="002D4467"/>
    <w:rsid w:val="002F4D7F"/>
    <w:rsid w:val="00370C6C"/>
    <w:rsid w:val="003E041A"/>
    <w:rsid w:val="00427512"/>
    <w:rsid w:val="004F050F"/>
    <w:rsid w:val="005002CD"/>
    <w:rsid w:val="006966AD"/>
    <w:rsid w:val="007A729A"/>
    <w:rsid w:val="007B6D8D"/>
    <w:rsid w:val="00843D74"/>
    <w:rsid w:val="00983987"/>
    <w:rsid w:val="009B01FD"/>
    <w:rsid w:val="009B1B9D"/>
    <w:rsid w:val="009C08F9"/>
    <w:rsid w:val="00A13FC3"/>
    <w:rsid w:val="00B46766"/>
    <w:rsid w:val="00C01229"/>
    <w:rsid w:val="00C44097"/>
    <w:rsid w:val="00D87235"/>
    <w:rsid w:val="00DA1D04"/>
    <w:rsid w:val="00F224E1"/>
    <w:rsid w:val="00FA05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9B01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002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02CD"/>
    <w:rPr>
      <w:rFonts w:ascii="Segoe UI" w:hAnsi="Segoe UI" w:cs="Segoe UI"/>
      <w:sz w:val="18"/>
      <w:szCs w:val="18"/>
    </w:rPr>
  </w:style>
  <w:style w:type="paragraph" w:styleId="Intestazione">
    <w:name w:val="header"/>
    <w:basedOn w:val="Normale"/>
    <w:link w:val="IntestazioneCarattere"/>
    <w:uiPriority w:val="99"/>
    <w:unhideWhenUsed/>
    <w:rsid w:val="005002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02CD"/>
  </w:style>
  <w:style w:type="paragraph" w:styleId="Pidipagina">
    <w:name w:val="footer"/>
    <w:basedOn w:val="Normale"/>
    <w:link w:val="PidipaginaCarattere"/>
    <w:uiPriority w:val="99"/>
    <w:unhideWhenUsed/>
    <w:rsid w:val="005002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02CD"/>
  </w:style>
  <w:style w:type="character" w:customStyle="1" w:styleId="Titolo2Carattere">
    <w:name w:val="Titolo 2 Carattere"/>
    <w:basedOn w:val="Carpredefinitoparagrafo"/>
    <w:link w:val="Titolo2"/>
    <w:uiPriority w:val="9"/>
    <w:semiHidden/>
    <w:rsid w:val="009B01FD"/>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7B6D8D"/>
    <w:pPr>
      <w:ind w:left="720"/>
      <w:contextualSpacing/>
    </w:pPr>
  </w:style>
  <w:style w:type="paragraph" w:customStyle="1" w:styleId="Default">
    <w:name w:val="Default"/>
    <w:rsid w:val="009B1B9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9B01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002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02CD"/>
    <w:rPr>
      <w:rFonts w:ascii="Segoe UI" w:hAnsi="Segoe UI" w:cs="Segoe UI"/>
      <w:sz w:val="18"/>
      <w:szCs w:val="18"/>
    </w:rPr>
  </w:style>
  <w:style w:type="paragraph" w:styleId="Intestazione">
    <w:name w:val="header"/>
    <w:basedOn w:val="Normale"/>
    <w:link w:val="IntestazioneCarattere"/>
    <w:uiPriority w:val="99"/>
    <w:unhideWhenUsed/>
    <w:rsid w:val="005002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02CD"/>
  </w:style>
  <w:style w:type="paragraph" w:styleId="Pidipagina">
    <w:name w:val="footer"/>
    <w:basedOn w:val="Normale"/>
    <w:link w:val="PidipaginaCarattere"/>
    <w:uiPriority w:val="99"/>
    <w:unhideWhenUsed/>
    <w:rsid w:val="005002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02CD"/>
  </w:style>
  <w:style w:type="character" w:customStyle="1" w:styleId="Titolo2Carattere">
    <w:name w:val="Titolo 2 Carattere"/>
    <w:basedOn w:val="Carpredefinitoparagrafo"/>
    <w:link w:val="Titolo2"/>
    <w:uiPriority w:val="9"/>
    <w:semiHidden/>
    <w:rsid w:val="009B01FD"/>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7B6D8D"/>
    <w:pPr>
      <w:ind w:left="720"/>
      <w:contextualSpacing/>
    </w:pPr>
  </w:style>
  <w:style w:type="paragraph" w:customStyle="1" w:styleId="Default">
    <w:name w:val="Default"/>
    <w:rsid w:val="009B1B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dc:creator>
  <cp:lastModifiedBy>Gentile Fortuna</cp:lastModifiedBy>
  <cp:revision>2</cp:revision>
  <dcterms:created xsi:type="dcterms:W3CDTF">2020-07-07T10:41:00Z</dcterms:created>
  <dcterms:modified xsi:type="dcterms:W3CDTF">2020-07-07T10:41:00Z</dcterms:modified>
</cp:coreProperties>
</file>